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9A4" w:rsidRDefault="005368ED">
      <w:pPr>
        <w:spacing w:after="518" w:line="238" w:lineRule="auto"/>
        <w:jc w:val="center"/>
      </w:pPr>
      <w:r>
        <w:rPr>
          <w:rFonts w:ascii="Times New Roman" w:eastAsia="Times New Roman" w:hAnsi="Times New Roman" w:cs="Times New Roman"/>
          <w:b/>
          <w:sz w:val="28"/>
        </w:rPr>
        <w:t xml:space="preserve">Všeobecné záväzné nariadenie č. 1/2015, ktorým sa upravujú  zásady hospodárenia a nakladania s majetkom obce </w:t>
      </w:r>
      <w:r w:rsidR="00BE65CC">
        <w:rPr>
          <w:rFonts w:ascii="Times New Roman" w:eastAsia="Times New Roman" w:hAnsi="Times New Roman" w:cs="Times New Roman"/>
          <w:b/>
          <w:sz w:val="28"/>
        </w:rPr>
        <w:t>Turany nad Ondavou</w:t>
      </w:r>
    </w:p>
    <w:p w:rsidR="009F79A4" w:rsidRDefault="005368ED">
      <w:pPr>
        <w:spacing w:after="556" w:line="238" w:lineRule="auto"/>
        <w:jc w:val="center"/>
      </w:pPr>
      <w:r>
        <w:rPr>
          <w:rFonts w:ascii="Times New Roman" w:eastAsia="Times New Roman" w:hAnsi="Times New Roman" w:cs="Times New Roman"/>
          <w:sz w:val="24"/>
        </w:rPr>
        <w:t>Obecné zastupiteľstvo v</w:t>
      </w:r>
      <w:r w:rsidR="00BE65CC">
        <w:rPr>
          <w:rFonts w:ascii="Times New Roman" w:eastAsia="Times New Roman" w:hAnsi="Times New Roman" w:cs="Times New Roman"/>
          <w:sz w:val="24"/>
        </w:rPr>
        <w:t> Turanoch nad Ondavou</w:t>
      </w:r>
      <w:r>
        <w:rPr>
          <w:rFonts w:ascii="Times New Roman" w:eastAsia="Times New Roman" w:hAnsi="Times New Roman" w:cs="Times New Roman"/>
          <w:sz w:val="24"/>
        </w:rPr>
        <w:t xml:space="preserve"> v zmysle § 11 ods. 4 písm. a) zákona č. 369/1990 Zb. o obecnom zriadení v znení neskorších predpisov a § 9 ods. 1 zákona č. 138/1991 Zb. o majetku obcí v znení neskorších predpisov určuje Zásady hospodárenia a nakladania s majetkom obce </w:t>
      </w:r>
      <w:r w:rsidR="00BE65CC">
        <w:rPr>
          <w:rFonts w:ascii="Times New Roman" w:eastAsia="Times New Roman" w:hAnsi="Times New Roman" w:cs="Times New Roman"/>
          <w:sz w:val="24"/>
        </w:rPr>
        <w:t>Turany n/O</w:t>
      </w:r>
      <w:r>
        <w:rPr>
          <w:rFonts w:ascii="Times New Roman" w:eastAsia="Times New Roman" w:hAnsi="Times New Roman" w:cs="Times New Roman"/>
          <w:sz w:val="24"/>
        </w:rPr>
        <w:t>.</w:t>
      </w:r>
    </w:p>
    <w:p w:rsidR="009F79A4" w:rsidRDefault="005368ED">
      <w:pPr>
        <w:spacing w:after="10" w:line="249" w:lineRule="auto"/>
        <w:ind w:left="2257" w:right="2239" w:hanging="10"/>
        <w:jc w:val="center"/>
      </w:pPr>
      <w:r>
        <w:rPr>
          <w:rFonts w:ascii="Times New Roman" w:eastAsia="Times New Roman" w:hAnsi="Times New Roman" w:cs="Times New Roman"/>
          <w:b/>
          <w:sz w:val="24"/>
        </w:rPr>
        <w:t>Článok 1</w:t>
      </w:r>
    </w:p>
    <w:p w:rsidR="009F79A4" w:rsidRDefault="005368ED">
      <w:pPr>
        <w:spacing w:after="542" w:line="249" w:lineRule="auto"/>
        <w:ind w:left="2257" w:right="2242" w:hanging="10"/>
        <w:jc w:val="center"/>
      </w:pPr>
      <w:r>
        <w:rPr>
          <w:rFonts w:ascii="Times New Roman" w:eastAsia="Times New Roman" w:hAnsi="Times New Roman" w:cs="Times New Roman"/>
          <w:b/>
          <w:sz w:val="24"/>
        </w:rPr>
        <w:t>Úvodné ustanovenia</w:t>
      </w:r>
    </w:p>
    <w:p w:rsidR="009F79A4" w:rsidRDefault="005368ED">
      <w:pPr>
        <w:numPr>
          <w:ilvl w:val="0"/>
          <w:numId w:val="1"/>
        </w:numPr>
        <w:spacing w:after="0" w:line="249" w:lineRule="auto"/>
        <w:ind w:hanging="10"/>
      </w:pPr>
      <w:r>
        <w:rPr>
          <w:rFonts w:ascii="Times New Roman" w:eastAsia="Times New Roman" w:hAnsi="Times New Roman" w:cs="Times New Roman"/>
          <w:sz w:val="24"/>
        </w:rPr>
        <w:t xml:space="preserve">Obec </w:t>
      </w:r>
      <w:r w:rsidR="00BE65CC">
        <w:rPr>
          <w:rFonts w:ascii="Times New Roman" w:eastAsia="Times New Roman" w:hAnsi="Times New Roman" w:cs="Times New Roman"/>
          <w:sz w:val="24"/>
        </w:rPr>
        <w:t>Turany n/O</w:t>
      </w:r>
      <w:r>
        <w:rPr>
          <w:rFonts w:ascii="Times New Roman" w:eastAsia="Times New Roman" w:hAnsi="Times New Roman" w:cs="Times New Roman"/>
          <w:sz w:val="24"/>
        </w:rPr>
        <w:t xml:space="preserve"> (ďalej len „obec“) je samostatný územný samosprávny a správny celok Slovenskej republiky. Je právnickou osobou, ktorá za podmienok ustanovených v príslušných právnych predpisoch a v týchto zásadách samostatne hospodári s vlastným majetkom a s vlastnými príjmami.</w:t>
      </w:r>
    </w:p>
    <w:p w:rsidR="009F79A4" w:rsidRDefault="005368ED">
      <w:pPr>
        <w:numPr>
          <w:ilvl w:val="0"/>
          <w:numId w:val="1"/>
        </w:numPr>
        <w:spacing w:after="556" w:line="238" w:lineRule="auto"/>
        <w:ind w:hanging="10"/>
      </w:pPr>
      <w:r>
        <w:rPr>
          <w:rFonts w:ascii="Times New Roman" w:eastAsia="Times New Roman" w:hAnsi="Times New Roman" w:cs="Times New Roman"/>
          <w:sz w:val="24"/>
        </w:rPr>
        <w:t>Zásady hospodárenia a nakladania s majetkom obce (ďalej len „Zásady“) upravujú a bližšie vymedzujú majetok obce,  nakladanie s ním,  jeho nadobúdanie a odpredaj,  prenechávanie majetku do užívania, iné záväzky a pohľadávky.</w:t>
      </w:r>
    </w:p>
    <w:p w:rsidR="009F79A4" w:rsidRDefault="005368ED">
      <w:pPr>
        <w:spacing w:after="10" w:line="249" w:lineRule="auto"/>
        <w:ind w:left="2257" w:right="2239" w:hanging="10"/>
        <w:jc w:val="center"/>
      </w:pPr>
      <w:r>
        <w:rPr>
          <w:rFonts w:ascii="Times New Roman" w:eastAsia="Times New Roman" w:hAnsi="Times New Roman" w:cs="Times New Roman"/>
          <w:b/>
          <w:sz w:val="24"/>
        </w:rPr>
        <w:t>Článok 2</w:t>
      </w:r>
    </w:p>
    <w:p w:rsidR="009F79A4" w:rsidRDefault="005368ED">
      <w:pPr>
        <w:spacing w:after="270" w:line="249" w:lineRule="auto"/>
        <w:ind w:left="2257" w:right="2240" w:hanging="10"/>
        <w:jc w:val="center"/>
      </w:pPr>
      <w:r>
        <w:rPr>
          <w:rFonts w:ascii="Times New Roman" w:eastAsia="Times New Roman" w:hAnsi="Times New Roman" w:cs="Times New Roman"/>
          <w:b/>
          <w:sz w:val="24"/>
        </w:rPr>
        <w:t xml:space="preserve">Majetok obce a nakladanie s majetkom obce </w:t>
      </w:r>
      <w:r>
        <w:rPr>
          <w:rFonts w:ascii="Times New Roman" w:eastAsia="Times New Roman" w:hAnsi="Times New Roman" w:cs="Times New Roman"/>
          <w:sz w:val="24"/>
        </w:rPr>
        <w:t xml:space="preserve"> </w:t>
      </w:r>
    </w:p>
    <w:p w:rsidR="009F79A4" w:rsidRDefault="005368ED">
      <w:pPr>
        <w:numPr>
          <w:ilvl w:val="0"/>
          <w:numId w:val="2"/>
        </w:numPr>
        <w:spacing w:after="0" w:line="249" w:lineRule="auto"/>
        <w:ind w:hanging="240"/>
      </w:pPr>
      <w:r>
        <w:rPr>
          <w:rFonts w:ascii="Times New Roman" w:eastAsia="Times New Roman" w:hAnsi="Times New Roman" w:cs="Times New Roman"/>
          <w:sz w:val="24"/>
        </w:rPr>
        <w:t>Majetkom obce sú hnuteľné a nehnuteľné veci vo vlastníctve obce, vrátane finančných prostriedkov, pohľadávok a iných majetkových práv obce, ktoré sú vo vlastníctve obce podľa zákona č. 138/1991 Zb. o majetku obcí v znení neskorších predpisov (ďalej len „zákon o majetku obcí“) alebo ktoré nadobudne obec  do vlastníctva prechodom majetku Slovenskej republiky na základe zákona o majetku obcí alebo osobitného predpisu, alebo vlastnou činnosťou.</w:t>
      </w:r>
    </w:p>
    <w:p w:rsidR="009F79A4" w:rsidRDefault="005368ED">
      <w:pPr>
        <w:numPr>
          <w:ilvl w:val="0"/>
          <w:numId w:val="2"/>
        </w:numPr>
        <w:spacing w:after="0" w:line="249" w:lineRule="auto"/>
        <w:ind w:hanging="240"/>
      </w:pPr>
      <w:r>
        <w:rPr>
          <w:rFonts w:ascii="Times New Roman" w:eastAsia="Times New Roman" w:hAnsi="Times New Roman" w:cs="Times New Roman"/>
          <w:sz w:val="24"/>
        </w:rPr>
        <w:t>S majetkom obce sú oprávnení nakladať:</w:t>
      </w:r>
    </w:p>
    <w:p w:rsidR="009F79A4" w:rsidRDefault="005368ED">
      <w:pPr>
        <w:numPr>
          <w:ilvl w:val="0"/>
          <w:numId w:val="3"/>
        </w:numPr>
        <w:spacing w:after="0" w:line="249" w:lineRule="auto"/>
        <w:ind w:hanging="260"/>
      </w:pPr>
      <w:r>
        <w:rPr>
          <w:rFonts w:ascii="Times New Roman" w:eastAsia="Times New Roman" w:hAnsi="Times New Roman" w:cs="Times New Roman"/>
          <w:sz w:val="24"/>
        </w:rPr>
        <w:t>obecné zastupiteľstvo</w:t>
      </w:r>
    </w:p>
    <w:p w:rsidR="009F79A4" w:rsidRDefault="005368ED">
      <w:pPr>
        <w:numPr>
          <w:ilvl w:val="0"/>
          <w:numId w:val="3"/>
        </w:numPr>
        <w:spacing w:after="0" w:line="249" w:lineRule="auto"/>
        <w:ind w:hanging="260"/>
      </w:pPr>
      <w:r>
        <w:rPr>
          <w:rFonts w:ascii="Times New Roman" w:eastAsia="Times New Roman" w:hAnsi="Times New Roman" w:cs="Times New Roman"/>
          <w:sz w:val="24"/>
        </w:rPr>
        <w:t>starosta obce</w:t>
      </w:r>
    </w:p>
    <w:p w:rsidR="009F79A4" w:rsidRDefault="005368ED">
      <w:pPr>
        <w:numPr>
          <w:ilvl w:val="0"/>
          <w:numId w:val="4"/>
        </w:numPr>
        <w:spacing w:after="0" w:line="249" w:lineRule="auto"/>
        <w:ind w:hanging="240"/>
      </w:pPr>
      <w:r>
        <w:rPr>
          <w:rFonts w:ascii="Times New Roman" w:eastAsia="Times New Roman" w:hAnsi="Times New Roman" w:cs="Times New Roman"/>
          <w:sz w:val="24"/>
        </w:rPr>
        <w:t>Darovanie nehnuteľného majetku obce je neprípustné.</w:t>
      </w:r>
    </w:p>
    <w:p w:rsidR="009F79A4" w:rsidRDefault="005368ED">
      <w:pPr>
        <w:numPr>
          <w:ilvl w:val="0"/>
          <w:numId w:val="4"/>
        </w:numPr>
        <w:spacing w:after="270" w:line="249" w:lineRule="auto"/>
        <w:ind w:hanging="240"/>
      </w:pPr>
      <w:r>
        <w:rPr>
          <w:rFonts w:ascii="Times New Roman" w:eastAsia="Times New Roman" w:hAnsi="Times New Roman" w:cs="Times New Roman"/>
          <w:sz w:val="24"/>
        </w:rPr>
        <w:t>Všetky právne úkony spojené s nakladaním s majetkom obce musia mať písomnú formu inak sú neplatné. Za spracovanie zmluvy o prevode nehnuteľného  majetku a obec vyberá poplatok 20,-€</w:t>
      </w:r>
    </w:p>
    <w:p w:rsidR="00BE65CC" w:rsidRDefault="00BE65CC">
      <w:pPr>
        <w:spacing w:after="10" w:line="249" w:lineRule="auto"/>
        <w:ind w:left="2257" w:right="2239" w:hanging="10"/>
        <w:jc w:val="center"/>
        <w:rPr>
          <w:rFonts w:ascii="Times New Roman" w:eastAsia="Times New Roman" w:hAnsi="Times New Roman" w:cs="Times New Roman"/>
          <w:b/>
          <w:sz w:val="24"/>
        </w:rPr>
      </w:pPr>
    </w:p>
    <w:p w:rsidR="00BE65CC" w:rsidRDefault="00BE65CC">
      <w:pPr>
        <w:spacing w:after="10" w:line="249" w:lineRule="auto"/>
        <w:ind w:left="2257" w:right="2239" w:hanging="10"/>
        <w:jc w:val="center"/>
        <w:rPr>
          <w:rFonts w:ascii="Times New Roman" w:eastAsia="Times New Roman" w:hAnsi="Times New Roman" w:cs="Times New Roman"/>
          <w:b/>
          <w:sz w:val="24"/>
        </w:rPr>
      </w:pPr>
    </w:p>
    <w:p w:rsidR="009F79A4" w:rsidRDefault="005368ED">
      <w:pPr>
        <w:spacing w:after="10" w:line="249" w:lineRule="auto"/>
        <w:ind w:left="2257" w:right="2239" w:hanging="10"/>
        <w:jc w:val="center"/>
      </w:pPr>
      <w:r>
        <w:rPr>
          <w:rFonts w:ascii="Times New Roman" w:eastAsia="Times New Roman" w:hAnsi="Times New Roman" w:cs="Times New Roman"/>
          <w:b/>
          <w:sz w:val="24"/>
        </w:rPr>
        <w:t>Článok 3</w:t>
      </w:r>
    </w:p>
    <w:p w:rsidR="009F79A4" w:rsidRDefault="005368ED">
      <w:pPr>
        <w:spacing w:after="257" w:line="249" w:lineRule="auto"/>
        <w:ind w:left="2630" w:right="2610" w:hanging="10"/>
        <w:jc w:val="center"/>
      </w:pPr>
      <w:r>
        <w:rPr>
          <w:rFonts w:ascii="Times New Roman" w:eastAsia="Times New Roman" w:hAnsi="Times New Roman" w:cs="Times New Roman"/>
          <w:b/>
          <w:sz w:val="24"/>
        </w:rPr>
        <w:t xml:space="preserve">Prevod vlastníctva obecného majetku </w:t>
      </w:r>
      <w:r>
        <w:rPr>
          <w:rFonts w:ascii="Times New Roman" w:eastAsia="Times New Roman" w:hAnsi="Times New Roman" w:cs="Times New Roman"/>
          <w:sz w:val="24"/>
        </w:rPr>
        <w:t xml:space="preserve"> </w:t>
      </w:r>
    </w:p>
    <w:p w:rsidR="009F79A4" w:rsidRDefault="005368ED">
      <w:pPr>
        <w:tabs>
          <w:tab w:val="center" w:pos="444"/>
          <w:tab w:val="center" w:pos="2667"/>
        </w:tabs>
        <w:spacing w:after="6" w:line="248" w:lineRule="auto"/>
      </w:pPr>
      <w:r>
        <w:tab/>
        <w:t>1.</w:t>
      </w:r>
      <w:r>
        <w:tab/>
      </w:r>
      <w:r>
        <w:rPr>
          <w:rFonts w:ascii="Times New Roman" w:eastAsia="Times New Roman" w:hAnsi="Times New Roman" w:cs="Times New Roman"/>
        </w:rPr>
        <w:t>Obec môže vykonať prevod svojho majetku:</w:t>
      </w:r>
    </w:p>
    <w:p w:rsidR="009F79A4" w:rsidRDefault="005368ED">
      <w:pPr>
        <w:numPr>
          <w:ilvl w:val="3"/>
          <w:numId w:val="8"/>
        </w:numPr>
        <w:spacing w:after="6" w:line="248" w:lineRule="auto"/>
        <w:ind w:hanging="238"/>
      </w:pPr>
      <w:r>
        <w:rPr>
          <w:rFonts w:ascii="Times New Roman" w:eastAsia="Times New Roman" w:hAnsi="Times New Roman" w:cs="Times New Roman"/>
        </w:rPr>
        <w:t>na základe verejnej obchodnej súťaže</w:t>
      </w:r>
    </w:p>
    <w:p w:rsidR="009F79A4" w:rsidRDefault="005368ED">
      <w:pPr>
        <w:numPr>
          <w:ilvl w:val="3"/>
          <w:numId w:val="8"/>
        </w:numPr>
        <w:spacing w:after="6" w:line="248" w:lineRule="auto"/>
        <w:ind w:hanging="238"/>
      </w:pPr>
      <w:r>
        <w:rPr>
          <w:rFonts w:ascii="Times New Roman" w:eastAsia="Times New Roman" w:hAnsi="Times New Roman" w:cs="Times New Roman"/>
        </w:rPr>
        <w:t>dobrovoľnou dražbou podľa osobitného zákona</w:t>
      </w:r>
    </w:p>
    <w:p w:rsidR="009F79A4" w:rsidRDefault="005368ED">
      <w:pPr>
        <w:numPr>
          <w:ilvl w:val="3"/>
          <w:numId w:val="8"/>
        </w:numPr>
        <w:spacing w:after="6" w:line="248" w:lineRule="auto"/>
        <w:ind w:hanging="238"/>
      </w:pPr>
      <w:r>
        <w:rPr>
          <w:rFonts w:ascii="Times New Roman" w:eastAsia="Times New Roman" w:hAnsi="Times New Roman" w:cs="Times New Roman"/>
        </w:rPr>
        <w:lastRenderedPageBreak/>
        <w:t>priamym predajom</w:t>
      </w:r>
    </w:p>
    <w:p w:rsidR="009F79A4" w:rsidRDefault="005368ED">
      <w:pPr>
        <w:numPr>
          <w:ilvl w:val="3"/>
          <w:numId w:val="5"/>
        </w:numPr>
        <w:spacing w:after="6" w:line="248" w:lineRule="auto"/>
        <w:ind w:right="774" w:hanging="10"/>
      </w:pPr>
      <w:r>
        <w:rPr>
          <w:rFonts w:ascii="Times New Roman" w:eastAsia="Times New Roman" w:hAnsi="Times New Roman" w:cs="Times New Roman"/>
        </w:rPr>
        <w:t>Prevod majetku obce podlieha vždy schváleniu obecným zastupiteľstvom. Obecné zastupiteľstvo schvaľuje každé nakladanie s majetkom obce osobitne, samostatným hlasovaním a uznesením.</w:t>
      </w:r>
    </w:p>
    <w:p w:rsidR="00E222E1" w:rsidRPr="00E222E1" w:rsidRDefault="005368ED">
      <w:pPr>
        <w:numPr>
          <w:ilvl w:val="3"/>
          <w:numId w:val="5"/>
        </w:numPr>
        <w:spacing w:after="6" w:line="248" w:lineRule="auto"/>
        <w:ind w:right="774" w:hanging="10"/>
      </w:pPr>
      <w:r>
        <w:rPr>
          <w:rFonts w:ascii="Times New Roman" w:eastAsia="Times New Roman" w:hAnsi="Times New Roman" w:cs="Times New Roman"/>
        </w:rPr>
        <w:t>Obec zverejní zámer predať svoj majetok a spôsob jeho predaja vždy nasledovne:</w:t>
      </w:r>
    </w:p>
    <w:p w:rsidR="009F79A4" w:rsidRDefault="005368ED" w:rsidP="00E222E1">
      <w:pPr>
        <w:spacing w:after="6" w:line="248" w:lineRule="auto"/>
        <w:ind w:left="715" w:right="774"/>
      </w:pPr>
      <w:r>
        <w:rPr>
          <w:rFonts w:ascii="Times New Roman" w:eastAsia="Times New Roman" w:hAnsi="Times New Roman" w:cs="Times New Roman"/>
        </w:rPr>
        <w:t xml:space="preserve"> a) na svojej úradnej tabuli</w:t>
      </w:r>
    </w:p>
    <w:p w:rsidR="009F79A4" w:rsidRDefault="005368ED">
      <w:pPr>
        <w:spacing w:after="6" w:line="248" w:lineRule="auto"/>
        <w:ind w:left="715" w:hanging="10"/>
      </w:pPr>
      <w:r>
        <w:rPr>
          <w:rFonts w:ascii="Times New Roman" w:eastAsia="Times New Roman" w:hAnsi="Times New Roman" w:cs="Times New Roman"/>
        </w:rPr>
        <w:t xml:space="preserve">b) na internetovej stránke obce </w:t>
      </w:r>
      <w:r w:rsidR="00E222E1">
        <w:rPr>
          <w:rFonts w:ascii="Times New Roman" w:eastAsia="Times New Roman" w:hAnsi="Times New Roman" w:cs="Times New Roman"/>
        </w:rPr>
        <w:t>- www.turanynadondavou.sk</w:t>
      </w:r>
    </w:p>
    <w:p w:rsidR="009F79A4" w:rsidRDefault="005368ED">
      <w:pPr>
        <w:numPr>
          <w:ilvl w:val="3"/>
          <w:numId w:val="9"/>
        </w:numPr>
        <w:spacing w:after="6" w:line="248" w:lineRule="auto"/>
        <w:ind w:hanging="220"/>
      </w:pPr>
      <w:r>
        <w:rPr>
          <w:rFonts w:ascii="Times New Roman" w:eastAsia="Times New Roman" w:hAnsi="Times New Roman" w:cs="Times New Roman"/>
        </w:rPr>
        <w:t>Cena za prevod nehnuteľného majetku obce sa určuje dohodou najmenej za cenu stanovenú podľa osobitného predpisu, okrem prípadov, ak zásady iný spôsob prevodu pripúšťajú.</w:t>
      </w:r>
    </w:p>
    <w:p w:rsidR="009F79A4" w:rsidRDefault="005368ED">
      <w:pPr>
        <w:numPr>
          <w:ilvl w:val="3"/>
          <w:numId w:val="9"/>
        </w:numPr>
        <w:spacing w:after="0"/>
        <w:ind w:hanging="220"/>
      </w:pPr>
      <w:r>
        <w:rPr>
          <w:rFonts w:ascii="Times New Roman" w:eastAsia="Times New Roman" w:hAnsi="Times New Roman" w:cs="Times New Roman"/>
          <w:b/>
        </w:rPr>
        <w:t>Hnuteľný majetok</w:t>
      </w:r>
    </w:p>
    <w:p w:rsidR="009F79A4" w:rsidRDefault="005368ED">
      <w:pPr>
        <w:numPr>
          <w:ilvl w:val="1"/>
          <w:numId w:val="6"/>
        </w:numPr>
        <w:spacing w:after="6" w:line="248" w:lineRule="auto"/>
        <w:ind w:hanging="10"/>
      </w:pPr>
      <w:r>
        <w:rPr>
          <w:rFonts w:ascii="Times New Roman" w:eastAsia="Times New Roman" w:hAnsi="Times New Roman" w:cs="Times New Roman"/>
        </w:rPr>
        <w:t>Odpredaj hnuteľného majetku obce je v právomoci  obecného zastupiteľstva  pri zostatkovej hodnote vyššej ako 333 € bez DPH najviac však do zostatkovej hodnoty 3320€ bez DPH.</w:t>
      </w:r>
    </w:p>
    <w:p w:rsidR="009F79A4" w:rsidRDefault="005368ED">
      <w:pPr>
        <w:numPr>
          <w:ilvl w:val="1"/>
          <w:numId w:val="6"/>
        </w:numPr>
        <w:spacing w:after="6" w:line="248" w:lineRule="auto"/>
        <w:ind w:hanging="10"/>
      </w:pPr>
      <w:r>
        <w:rPr>
          <w:rFonts w:ascii="Times New Roman" w:eastAsia="Times New Roman" w:hAnsi="Times New Roman" w:cs="Times New Roman"/>
        </w:rPr>
        <w:t>Návrh na prevod hnuteľného majetku obce v zostatkovej  cene od 333€ do 3320€ predkladá na rokovanie obecného zastupiteľstva starosta.</w:t>
      </w:r>
    </w:p>
    <w:p w:rsidR="009F79A4" w:rsidRDefault="005368ED">
      <w:pPr>
        <w:spacing w:after="0"/>
        <w:ind w:left="715" w:hanging="10"/>
      </w:pPr>
      <w:r>
        <w:rPr>
          <w:rFonts w:ascii="Times New Roman" w:eastAsia="Times New Roman" w:hAnsi="Times New Roman" w:cs="Times New Roman"/>
          <w:b/>
        </w:rPr>
        <w:t>6. Obchodná verejná súťaž</w:t>
      </w:r>
    </w:p>
    <w:p w:rsidR="009F79A4" w:rsidRDefault="005368ED">
      <w:pPr>
        <w:spacing w:after="6" w:line="248" w:lineRule="auto"/>
        <w:ind w:left="715" w:hanging="10"/>
      </w:pPr>
      <w:r>
        <w:rPr>
          <w:rFonts w:ascii="Times New Roman" w:eastAsia="Times New Roman" w:hAnsi="Times New Roman" w:cs="Times New Roman"/>
        </w:rPr>
        <w:t>6.1. Obec  pri prevode majetku využije obchodnú verejnú súťaž v prípade:</w:t>
      </w:r>
    </w:p>
    <w:p w:rsidR="009F79A4" w:rsidRDefault="005368ED">
      <w:pPr>
        <w:numPr>
          <w:ilvl w:val="3"/>
          <w:numId w:val="7"/>
        </w:numPr>
        <w:spacing w:after="6" w:line="248" w:lineRule="auto"/>
        <w:ind w:hanging="225"/>
      </w:pPr>
      <w:r>
        <w:rPr>
          <w:rFonts w:ascii="Times New Roman" w:eastAsia="Times New Roman" w:hAnsi="Times New Roman" w:cs="Times New Roman"/>
        </w:rPr>
        <w:t>ak všeobecná hodnota majetku stanovená podľa osobitného prepisu (Vyhláška MS SR</w:t>
      </w:r>
    </w:p>
    <w:p w:rsidR="009F79A4" w:rsidRDefault="005368ED">
      <w:pPr>
        <w:spacing w:after="6" w:line="248" w:lineRule="auto"/>
        <w:ind w:left="715" w:hanging="10"/>
      </w:pPr>
      <w:r>
        <w:rPr>
          <w:rFonts w:ascii="Times New Roman" w:eastAsia="Times New Roman" w:hAnsi="Times New Roman" w:cs="Times New Roman"/>
        </w:rPr>
        <w:t>č. 492/2004 Z. z. o stanovení všeobecnej hodnoty majetku ďalej len vyhláška MS SR) presiahne 3320 €.</w:t>
      </w:r>
    </w:p>
    <w:p w:rsidR="009F79A4" w:rsidRDefault="005368ED">
      <w:pPr>
        <w:numPr>
          <w:ilvl w:val="3"/>
          <w:numId w:val="7"/>
        </w:numPr>
        <w:spacing w:after="6" w:line="248" w:lineRule="auto"/>
        <w:ind w:hanging="225"/>
      </w:pPr>
      <w:r>
        <w:rPr>
          <w:rFonts w:ascii="Times New Roman" w:eastAsia="Times New Roman" w:hAnsi="Times New Roman" w:cs="Times New Roman"/>
        </w:rPr>
        <w:t>ak ide o nehnuteľnosť, o ktorú má preukázateľne záujem viac fyzických alebo právnických</w:t>
      </w:r>
      <w:r w:rsidR="00BE65CC">
        <w:rPr>
          <w:rFonts w:ascii="Times New Roman" w:eastAsia="Times New Roman" w:hAnsi="Times New Roman" w:cs="Times New Roman"/>
        </w:rPr>
        <w:t xml:space="preserve"> </w:t>
      </w:r>
      <w:r>
        <w:rPr>
          <w:rFonts w:ascii="Times New Roman" w:eastAsia="Times New Roman" w:hAnsi="Times New Roman" w:cs="Times New Roman"/>
        </w:rPr>
        <w:t>osôb, to znamená ak obecný úrad eviduje minimálne dve žiadosti na danú nehnuteľnosť doručené najneskôr 3 dni pred rokovaním obecného zastupiteľstva na ktorom sa má rozhodnúť o spôsobe prevodu majetku.</w:t>
      </w:r>
    </w:p>
    <w:p w:rsidR="009F79A4" w:rsidRDefault="005368ED">
      <w:pPr>
        <w:numPr>
          <w:ilvl w:val="1"/>
          <w:numId w:val="10"/>
        </w:numPr>
        <w:spacing w:after="6" w:line="248" w:lineRule="auto"/>
        <w:ind w:right="386" w:hanging="10"/>
      </w:pPr>
      <w:r>
        <w:rPr>
          <w:rFonts w:ascii="Times New Roman" w:eastAsia="Times New Roman" w:hAnsi="Times New Roman" w:cs="Times New Roman"/>
        </w:rPr>
        <w:t>Definíciu predmetu obchodnej verejnej súťaže zabezpečí obecný úrad, ktorý uvedie minimálne identifikáciu nehnuteľnosti a stanovenie minimálnej ceny podľa vyhlášky MS SR.</w:t>
      </w:r>
    </w:p>
    <w:p w:rsidR="009F79A4" w:rsidRDefault="005368ED">
      <w:pPr>
        <w:numPr>
          <w:ilvl w:val="1"/>
          <w:numId w:val="10"/>
        </w:numPr>
        <w:spacing w:after="6" w:line="248" w:lineRule="auto"/>
        <w:ind w:right="386" w:hanging="10"/>
      </w:pPr>
      <w:r>
        <w:rPr>
          <w:rFonts w:ascii="Times New Roman" w:eastAsia="Times New Roman" w:hAnsi="Times New Roman" w:cs="Times New Roman"/>
        </w:rPr>
        <w:t>Podmienky obchodnej verejnej súťaže obec uverejní minimálne na 15 dní pred uzávierkou podávania návrhov do obchodnej verejnej súťaže.</w:t>
      </w:r>
    </w:p>
    <w:p w:rsidR="00E222E1" w:rsidRPr="00E222E1" w:rsidRDefault="005368ED">
      <w:pPr>
        <w:numPr>
          <w:ilvl w:val="1"/>
          <w:numId w:val="10"/>
        </w:numPr>
        <w:spacing w:after="6" w:line="248" w:lineRule="auto"/>
        <w:ind w:right="386" w:hanging="10"/>
      </w:pPr>
      <w:r>
        <w:rPr>
          <w:rFonts w:ascii="Times New Roman" w:eastAsia="Times New Roman" w:hAnsi="Times New Roman" w:cs="Times New Roman"/>
        </w:rPr>
        <w:t>Starosta obce najneskôr do 10 dní po vyhlásení obchodnej verejnej súťaže menuje na</w:t>
      </w:r>
      <w:r w:rsidR="00BE65CC">
        <w:rPr>
          <w:rFonts w:ascii="Times New Roman" w:eastAsia="Times New Roman" w:hAnsi="Times New Roman" w:cs="Times New Roman"/>
        </w:rPr>
        <w:t xml:space="preserve"> </w:t>
      </w:r>
      <w:r>
        <w:rPr>
          <w:rFonts w:ascii="Times New Roman" w:eastAsia="Times New Roman" w:hAnsi="Times New Roman" w:cs="Times New Roman"/>
        </w:rPr>
        <w:t>otváranie a vyhodnotenie súťažných návrhov súťažnú komisiu, ktorá je  5 členná pričom minimálne traja členovia musia byť poslanci obecného zastupiteľstva. Menovaní členovia súťažnej komisie si zvolia predsedu komisie.</w:t>
      </w:r>
    </w:p>
    <w:p w:rsidR="009F79A4" w:rsidRDefault="005368ED" w:rsidP="00E222E1">
      <w:pPr>
        <w:spacing w:after="6" w:line="248" w:lineRule="auto"/>
        <w:ind w:left="715" w:right="386"/>
      </w:pPr>
      <w:r>
        <w:rPr>
          <w:rFonts w:ascii="Times New Roman" w:eastAsia="Times New Roman" w:hAnsi="Times New Roman" w:cs="Times New Roman"/>
        </w:rPr>
        <w:t xml:space="preserve"> 6.5. Výsledok súťaže bude predložený na najbližšie zasadnutie obecného zastupiteľstva. 6.6. Rozhodnúť o vyhlásení obchodnej verejnej súťaže môže aj obecné zastupiteľstvo uznesením v prípade, že všeobecná hodnota majetku stanovená podľa osobitného predpisu nepresiahne sumu 3320€.</w:t>
      </w:r>
    </w:p>
    <w:p w:rsidR="009F79A4" w:rsidRDefault="005368ED">
      <w:pPr>
        <w:spacing w:after="6" w:line="248" w:lineRule="auto"/>
        <w:ind w:left="715" w:hanging="10"/>
      </w:pPr>
      <w:r>
        <w:rPr>
          <w:rFonts w:ascii="Times New Roman" w:eastAsia="Times New Roman" w:hAnsi="Times New Roman" w:cs="Times New Roman"/>
        </w:rPr>
        <w:t>6.7. V prípade, ak sa do verejnej obchodnej súťaže neprihlási žiadny záujemca, verejná obchodná súťaž bude prebiehať opakovane .</w:t>
      </w:r>
    </w:p>
    <w:p w:rsidR="009F79A4" w:rsidRDefault="005368ED">
      <w:pPr>
        <w:numPr>
          <w:ilvl w:val="0"/>
          <w:numId w:val="11"/>
        </w:numPr>
        <w:spacing w:after="0"/>
        <w:ind w:hanging="220"/>
      </w:pPr>
      <w:r>
        <w:rPr>
          <w:rFonts w:ascii="Times New Roman" w:eastAsia="Times New Roman" w:hAnsi="Times New Roman" w:cs="Times New Roman"/>
          <w:b/>
        </w:rPr>
        <w:t>Dobrovoľná dražba</w:t>
      </w:r>
    </w:p>
    <w:p w:rsidR="009F79A4" w:rsidRDefault="005368ED">
      <w:pPr>
        <w:spacing w:after="6" w:line="248" w:lineRule="auto"/>
        <w:ind w:left="715" w:hanging="10"/>
      </w:pPr>
      <w:r>
        <w:rPr>
          <w:rFonts w:ascii="Times New Roman" w:eastAsia="Times New Roman" w:hAnsi="Times New Roman" w:cs="Times New Roman"/>
        </w:rPr>
        <w:t xml:space="preserve">7.1. Na prevod majetku obce dražbou sa vzťahuje osobitný zákon č.527/2002 </w:t>
      </w:r>
      <w:proofErr w:type="spellStart"/>
      <w:r>
        <w:rPr>
          <w:rFonts w:ascii="Times New Roman" w:eastAsia="Times New Roman" w:hAnsi="Times New Roman" w:cs="Times New Roman"/>
        </w:rPr>
        <w:t>Z.z</w:t>
      </w:r>
      <w:proofErr w:type="spellEnd"/>
      <w:r>
        <w:rPr>
          <w:rFonts w:ascii="Times New Roman" w:eastAsia="Times New Roman" w:hAnsi="Times New Roman" w:cs="Times New Roman"/>
        </w:rPr>
        <w:t>.</w:t>
      </w:r>
    </w:p>
    <w:p w:rsidR="009F79A4" w:rsidRDefault="005368ED">
      <w:pPr>
        <w:spacing w:after="6" w:line="248" w:lineRule="auto"/>
        <w:ind w:left="715" w:hanging="10"/>
      </w:pPr>
      <w:r>
        <w:rPr>
          <w:rFonts w:ascii="Times New Roman" w:eastAsia="Times New Roman" w:hAnsi="Times New Roman" w:cs="Times New Roman"/>
        </w:rPr>
        <w:t>o dobrovoľných dražbách v znení neskorších predpisov.</w:t>
      </w:r>
    </w:p>
    <w:p w:rsidR="009F79A4" w:rsidRDefault="005368ED">
      <w:pPr>
        <w:numPr>
          <w:ilvl w:val="0"/>
          <w:numId w:val="12"/>
        </w:numPr>
        <w:spacing w:after="0"/>
        <w:ind w:hanging="220"/>
      </w:pPr>
      <w:r>
        <w:rPr>
          <w:rFonts w:ascii="Times New Roman" w:eastAsia="Times New Roman" w:hAnsi="Times New Roman" w:cs="Times New Roman"/>
          <w:b/>
        </w:rPr>
        <w:t>Priamy predaj</w:t>
      </w:r>
    </w:p>
    <w:p w:rsidR="009F79A4" w:rsidRDefault="005368ED">
      <w:pPr>
        <w:numPr>
          <w:ilvl w:val="1"/>
          <w:numId w:val="12"/>
        </w:numPr>
        <w:spacing w:after="6" w:line="248" w:lineRule="auto"/>
        <w:ind w:hanging="10"/>
      </w:pPr>
      <w:r>
        <w:rPr>
          <w:rFonts w:ascii="Times New Roman" w:eastAsia="Times New Roman" w:hAnsi="Times New Roman" w:cs="Times New Roman"/>
        </w:rPr>
        <w:t>Obec môže previesť vlastníctvo majetku priamym predajom len ak všeobecná hodnota</w:t>
      </w:r>
      <w:r w:rsidR="00BE65CC">
        <w:rPr>
          <w:rFonts w:ascii="Times New Roman" w:eastAsia="Times New Roman" w:hAnsi="Times New Roman" w:cs="Times New Roman"/>
        </w:rPr>
        <w:t xml:space="preserve"> </w:t>
      </w:r>
      <w:r>
        <w:rPr>
          <w:rFonts w:ascii="Times New Roman" w:eastAsia="Times New Roman" w:hAnsi="Times New Roman" w:cs="Times New Roman"/>
        </w:rPr>
        <w:t>majetku stanovená podľa osobitného predpisu (vyhlášky MS SR) nepresiahne 3320€ vrátane.</w:t>
      </w:r>
    </w:p>
    <w:p w:rsidR="009F79A4" w:rsidRDefault="005368ED">
      <w:pPr>
        <w:numPr>
          <w:ilvl w:val="1"/>
          <w:numId w:val="12"/>
        </w:numPr>
        <w:spacing w:after="6" w:line="248" w:lineRule="auto"/>
        <w:ind w:hanging="10"/>
      </w:pPr>
      <w:r>
        <w:rPr>
          <w:rFonts w:ascii="Times New Roman" w:eastAsia="Times New Roman" w:hAnsi="Times New Roman" w:cs="Times New Roman"/>
        </w:rPr>
        <w:t>Stanovenie všeobecnej hodnoty majetku obce pri priamom predaji nesmie byť v deň predaja staršie ako šesť mesiacov.</w:t>
      </w:r>
    </w:p>
    <w:p w:rsidR="009F79A4" w:rsidRDefault="005368ED">
      <w:pPr>
        <w:numPr>
          <w:ilvl w:val="1"/>
          <w:numId w:val="12"/>
        </w:numPr>
        <w:spacing w:after="6" w:line="248" w:lineRule="auto"/>
        <w:ind w:hanging="10"/>
      </w:pPr>
      <w:r>
        <w:rPr>
          <w:rFonts w:ascii="Times New Roman" w:eastAsia="Times New Roman" w:hAnsi="Times New Roman" w:cs="Times New Roman"/>
        </w:rPr>
        <w:t>Prevody vlastníctva majetku obce priamym predajom sa musia vykonať najmenej za cenu vo výške všeobecnej hodnoty majetku stanovenej vyhláškou MS SR.</w:t>
      </w:r>
    </w:p>
    <w:p w:rsidR="009F79A4" w:rsidRDefault="005368ED">
      <w:pPr>
        <w:numPr>
          <w:ilvl w:val="1"/>
          <w:numId w:val="12"/>
        </w:numPr>
        <w:spacing w:after="6" w:line="248" w:lineRule="auto"/>
        <w:ind w:hanging="10"/>
      </w:pPr>
      <w:r>
        <w:rPr>
          <w:rFonts w:ascii="Times New Roman" w:eastAsia="Times New Roman" w:hAnsi="Times New Roman" w:cs="Times New Roman"/>
        </w:rPr>
        <w:t>Obec zverejní svoj zámer previesť vlastníctvo majetku priamym predajom najmenej  na 15 dní.</w:t>
      </w:r>
    </w:p>
    <w:p w:rsidR="009F79A4" w:rsidRDefault="005368ED">
      <w:pPr>
        <w:spacing w:after="6" w:line="248" w:lineRule="auto"/>
        <w:ind w:left="715" w:right="5598" w:hanging="10"/>
      </w:pPr>
      <w:r>
        <w:rPr>
          <w:rFonts w:ascii="Times New Roman" w:eastAsia="Times New Roman" w:hAnsi="Times New Roman" w:cs="Times New Roman"/>
        </w:rPr>
        <w:lastRenderedPageBreak/>
        <w:t>Zverejnenie musí obsahovať: a) adresu vyhlasovateľa.</w:t>
      </w:r>
    </w:p>
    <w:p w:rsidR="009F79A4" w:rsidRDefault="005368ED">
      <w:pPr>
        <w:numPr>
          <w:ilvl w:val="0"/>
          <w:numId w:val="13"/>
        </w:numPr>
        <w:spacing w:after="6" w:line="248" w:lineRule="auto"/>
        <w:ind w:hanging="238"/>
      </w:pPr>
      <w:r>
        <w:rPr>
          <w:rFonts w:ascii="Times New Roman" w:eastAsia="Times New Roman" w:hAnsi="Times New Roman" w:cs="Times New Roman"/>
        </w:rPr>
        <w:t>identifikáciu majetku.</w:t>
      </w:r>
    </w:p>
    <w:p w:rsidR="009F79A4" w:rsidRDefault="005368ED">
      <w:pPr>
        <w:numPr>
          <w:ilvl w:val="0"/>
          <w:numId w:val="13"/>
        </w:numPr>
        <w:spacing w:after="6" w:line="248" w:lineRule="auto"/>
        <w:ind w:hanging="238"/>
      </w:pPr>
      <w:r>
        <w:rPr>
          <w:rFonts w:ascii="Times New Roman" w:eastAsia="Times New Roman" w:hAnsi="Times New Roman" w:cs="Times New Roman"/>
        </w:rPr>
        <w:t>oznámenie o minimálnej cene za prevod, ktorá je stanovená všeobecnou hodnotou</w:t>
      </w:r>
      <w:r w:rsidR="0041013E">
        <w:rPr>
          <w:rFonts w:ascii="Times New Roman" w:eastAsia="Times New Roman" w:hAnsi="Times New Roman" w:cs="Times New Roman"/>
        </w:rPr>
        <w:t xml:space="preserve"> </w:t>
      </w:r>
      <w:r>
        <w:rPr>
          <w:rFonts w:ascii="Times New Roman" w:eastAsia="Times New Roman" w:hAnsi="Times New Roman" w:cs="Times New Roman"/>
        </w:rPr>
        <w:t>majetku podľa vyhlášky MS SR.</w:t>
      </w:r>
    </w:p>
    <w:p w:rsidR="009F79A4" w:rsidRDefault="005368ED">
      <w:pPr>
        <w:numPr>
          <w:ilvl w:val="0"/>
          <w:numId w:val="13"/>
        </w:numPr>
        <w:spacing w:after="6" w:line="248" w:lineRule="auto"/>
        <w:ind w:hanging="238"/>
      </w:pPr>
      <w:r>
        <w:rPr>
          <w:rFonts w:ascii="Times New Roman" w:eastAsia="Times New Roman" w:hAnsi="Times New Roman" w:cs="Times New Roman"/>
        </w:rPr>
        <w:t>lehota na doručenie cenových ponúk záujemcov.</w:t>
      </w:r>
    </w:p>
    <w:p w:rsidR="009F79A4" w:rsidRDefault="005368ED">
      <w:pPr>
        <w:spacing w:after="6" w:line="248" w:lineRule="auto"/>
        <w:ind w:left="715" w:hanging="10"/>
      </w:pPr>
      <w:r>
        <w:rPr>
          <w:rFonts w:ascii="Times New Roman" w:eastAsia="Times New Roman" w:hAnsi="Times New Roman" w:cs="Times New Roman"/>
        </w:rPr>
        <w:t>8.5. Cenová ponuka záujemcu musí obsahovať:</w:t>
      </w:r>
    </w:p>
    <w:p w:rsidR="009F79A4" w:rsidRDefault="005368ED">
      <w:pPr>
        <w:numPr>
          <w:ilvl w:val="0"/>
          <w:numId w:val="14"/>
        </w:numPr>
        <w:spacing w:after="6" w:line="248" w:lineRule="auto"/>
        <w:ind w:hanging="238"/>
      </w:pPr>
      <w:r>
        <w:rPr>
          <w:rFonts w:ascii="Times New Roman" w:eastAsia="Times New Roman" w:hAnsi="Times New Roman" w:cs="Times New Roman"/>
        </w:rPr>
        <w:t>identifikáciu záujemcu</w:t>
      </w:r>
    </w:p>
    <w:p w:rsidR="009F79A4" w:rsidRDefault="005368ED">
      <w:pPr>
        <w:numPr>
          <w:ilvl w:val="0"/>
          <w:numId w:val="14"/>
        </w:numPr>
        <w:spacing w:after="6" w:line="248" w:lineRule="auto"/>
        <w:ind w:hanging="238"/>
      </w:pPr>
      <w:r>
        <w:rPr>
          <w:rFonts w:ascii="Times New Roman" w:eastAsia="Times New Roman" w:hAnsi="Times New Roman" w:cs="Times New Roman"/>
        </w:rPr>
        <w:t>predmet kúpy</w:t>
      </w:r>
    </w:p>
    <w:p w:rsidR="009F79A4" w:rsidRDefault="005368ED">
      <w:pPr>
        <w:numPr>
          <w:ilvl w:val="0"/>
          <w:numId w:val="14"/>
        </w:numPr>
        <w:spacing w:after="6" w:line="248" w:lineRule="auto"/>
        <w:ind w:hanging="238"/>
      </w:pPr>
      <w:r>
        <w:rPr>
          <w:rFonts w:ascii="Times New Roman" w:eastAsia="Times New Roman" w:hAnsi="Times New Roman" w:cs="Times New Roman"/>
        </w:rPr>
        <w:t xml:space="preserve">účel použitia </w:t>
      </w:r>
    </w:p>
    <w:p w:rsidR="009F79A4" w:rsidRDefault="005368ED">
      <w:pPr>
        <w:numPr>
          <w:ilvl w:val="0"/>
          <w:numId w:val="14"/>
        </w:numPr>
        <w:spacing w:after="6" w:line="248" w:lineRule="auto"/>
        <w:ind w:hanging="238"/>
      </w:pPr>
      <w:r>
        <w:rPr>
          <w:rFonts w:ascii="Times New Roman" w:eastAsia="Times New Roman" w:hAnsi="Times New Roman" w:cs="Times New Roman"/>
        </w:rPr>
        <w:t>cenovú ponuku</w:t>
      </w:r>
    </w:p>
    <w:p w:rsidR="009F79A4" w:rsidRDefault="005368ED">
      <w:pPr>
        <w:numPr>
          <w:ilvl w:val="0"/>
          <w:numId w:val="14"/>
        </w:numPr>
        <w:spacing w:after="6" w:line="248" w:lineRule="auto"/>
        <w:ind w:hanging="238"/>
      </w:pPr>
      <w:r>
        <w:rPr>
          <w:rFonts w:ascii="Times New Roman" w:eastAsia="Times New Roman" w:hAnsi="Times New Roman" w:cs="Times New Roman"/>
        </w:rPr>
        <w:t>čestné vyhlásenie, že nespĺňa podmienky nemožnosti prevodu majetku obce podľa §9aods. (6) zákona č. 138/1991 Zb. o majetku obcí v znení neskorších predpisov</w:t>
      </w:r>
    </w:p>
    <w:p w:rsidR="009F79A4" w:rsidRDefault="005368ED">
      <w:pPr>
        <w:numPr>
          <w:ilvl w:val="0"/>
          <w:numId w:val="14"/>
        </w:numPr>
        <w:spacing w:after="6" w:line="248" w:lineRule="auto"/>
        <w:ind w:hanging="238"/>
      </w:pPr>
      <w:r>
        <w:rPr>
          <w:rFonts w:ascii="Times New Roman" w:eastAsia="Times New Roman" w:hAnsi="Times New Roman" w:cs="Times New Roman"/>
        </w:rPr>
        <w:t>čestné vyhlásenie, že záujemca v čase podania ponuky nemá žiadne záväzky voči obci.</w:t>
      </w:r>
    </w:p>
    <w:p w:rsidR="00BE65CC" w:rsidRPr="00BE65CC" w:rsidRDefault="005368ED">
      <w:pPr>
        <w:numPr>
          <w:ilvl w:val="0"/>
          <w:numId w:val="14"/>
        </w:numPr>
        <w:spacing w:after="6" w:line="248" w:lineRule="auto"/>
        <w:ind w:hanging="238"/>
      </w:pPr>
      <w:r>
        <w:rPr>
          <w:rFonts w:ascii="Times New Roman" w:eastAsia="Times New Roman" w:hAnsi="Times New Roman" w:cs="Times New Roman"/>
        </w:rPr>
        <w:t>dôvody hodné osobitného zreteľa, ktoré podliehajú schválenie obecným zastupiteľstvom,</w:t>
      </w:r>
    </w:p>
    <w:p w:rsidR="009F79A4" w:rsidRDefault="005368ED" w:rsidP="00BE65CC">
      <w:pPr>
        <w:spacing w:after="6" w:line="248" w:lineRule="auto"/>
        <w:ind w:left="943"/>
      </w:pPr>
      <w:r>
        <w:rPr>
          <w:rFonts w:ascii="Times New Roman" w:eastAsia="Times New Roman" w:hAnsi="Times New Roman" w:cs="Times New Roman"/>
        </w:rPr>
        <w:t>8.6. Cenové ponuky, ktoré nebudú spĺňať náležitosti bodu 8.5. alebo budú doručené po lehote, budú vylúčené.</w:t>
      </w:r>
    </w:p>
    <w:p w:rsidR="00BE65CC" w:rsidRDefault="005368ED">
      <w:pPr>
        <w:spacing w:after="6" w:line="248" w:lineRule="auto"/>
        <w:ind w:left="715" w:right="204" w:hanging="10"/>
        <w:rPr>
          <w:rFonts w:ascii="Times New Roman" w:eastAsia="Times New Roman" w:hAnsi="Times New Roman" w:cs="Times New Roman"/>
        </w:rPr>
      </w:pPr>
      <w:r>
        <w:rPr>
          <w:rFonts w:ascii="Times New Roman" w:eastAsia="Times New Roman" w:hAnsi="Times New Roman" w:cs="Times New Roman"/>
        </w:rPr>
        <w:t xml:space="preserve">8.7. Obec nemôže previesť vlastníctvo svojho majetku priamym predajom na fyzickú osobu, ktorá je v tejto obci </w:t>
      </w:r>
    </w:p>
    <w:p w:rsidR="009F79A4" w:rsidRDefault="005368ED">
      <w:pPr>
        <w:spacing w:after="6" w:line="248" w:lineRule="auto"/>
        <w:ind w:left="715" w:right="204" w:hanging="10"/>
      </w:pPr>
      <w:r>
        <w:rPr>
          <w:rFonts w:ascii="Times New Roman" w:eastAsia="Times New Roman" w:hAnsi="Times New Roman" w:cs="Times New Roman"/>
        </w:rPr>
        <w:t xml:space="preserve"> a) starostom obce,</w:t>
      </w:r>
    </w:p>
    <w:p w:rsidR="009F79A4" w:rsidRDefault="005368ED">
      <w:pPr>
        <w:numPr>
          <w:ilvl w:val="0"/>
          <w:numId w:val="15"/>
        </w:numPr>
        <w:spacing w:after="6" w:line="248" w:lineRule="auto"/>
        <w:ind w:hanging="238"/>
      </w:pPr>
      <w:r>
        <w:rPr>
          <w:rFonts w:ascii="Times New Roman" w:eastAsia="Times New Roman" w:hAnsi="Times New Roman" w:cs="Times New Roman"/>
        </w:rPr>
        <w:t>poslancom obecného zastupiteľstva,</w:t>
      </w:r>
    </w:p>
    <w:p w:rsidR="009F79A4" w:rsidRDefault="005368ED">
      <w:pPr>
        <w:numPr>
          <w:ilvl w:val="0"/>
          <w:numId w:val="15"/>
        </w:numPr>
        <w:spacing w:after="6" w:line="248" w:lineRule="auto"/>
        <w:ind w:hanging="238"/>
      </w:pPr>
      <w:r>
        <w:rPr>
          <w:rFonts w:ascii="Times New Roman" w:eastAsia="Times New Roman" w:hAnsi="Times New Roman" w:cs="Times New Roman"/>
        </w:rPr>
        <w:t>štatutárnym orgánom alebo členom štatutárneho orgánu právnickej osoby zriadenej alebo</w:t>
      </w:r>
      <w:r w:rsidR="000E7B8A">
        <w:rPr>
          <w:rFonts w:ascii="Times New Roman" w:eastAsia="Times New Roman" w:hAnsi="Times New Roman" w:cs="Times New Roman"/>
        </w:rPr>
        <w:t xml:space="preserve"> </w:t>
      </w:r>
      <w:r>
        <w:rPr>
          <w:rFonts w:ascii="Times New Roman" w:eastAsia="Times New Roman" w:hAnsi="Times New Roman" w:cs="Times New Roman"/>
        </w:rPr>
        <w:t>založenej obcou,</w:t>
      </w:r>
    </w:p>
    <w:p w:rsidR="009F79A4" w:rsidRDefault="005368ED">
      <w:pPr>
        <w:numPr>
          <w:ilvl w:val="0"/>
          <w:numId w:val="15"/>
        </w:numPr>
        <w:spacing w:after="6" w:line="248" w:lineRule="auto"/>
        <w:ind w:hanging="238"/>
      </w:pPr>
      <w:r>
        <w:rPr>
          <w:rFonts w:ascii="Times New Roman" w:eastAsia="Times New Roman" w:hAnsi="Times New Roman" w:cs="Times New Roman"/>
        </w:rPr>
        <w:t>prednostom obecného úradu,</w:t>
      </w:r>
    </w:p>
    <w:p w:rsidR="009F79A4" w:rsidRDefault="005368ED">
      <w:pPr>
        <w:numPr>
          <w:ilvl w:val="0"/>
          <w:numId w:val="15"/>
        </w:numPr>
        <w:spacing w:after="6" w:line="248" w:lineRule="auto"/>
        <w:ind w:hanging="238"/>
      </w:pPr>
      <w:r>
        <w:rPr>
          <w:rFonts w:ascii="Times New Roman" w:eastAsia="Times New Roman" w:hAnsi="Times New Roman" w:cs="Times New Roman"/>
        </w:rPr>
        <w:t>zamestnancom obce,</w:t>
      </w:r>
    </w:p>
    <w:p w:rsidR="009F79A4" w:rsidRDefault="005368ED">
      <w:pPr>
        <w:numPr>
          <w:ilvl w:val="0"/>
          <w:numId w:val="15"/>
        </w:numPr>
        <w:spacing w:after="6" w:line="248" w:lineRule="auto"/>
        <w:ind w:hanging="238"/>
      </w:pPr>
      <w:r>
        <w:rPr>
          <w:rFonts w:ascii="Times New Roman" w:eastAsia="Times New Roman" w:hAnsi="Times New Roman" w:cs="Times New Roman"/>
        </w:rPr>
        <w:t>hlavným kontrolórom obce,</w:t>
      </w:r>
    </w:p>
    <w:p w:rsidR="009F79A4" w:rsidRDefault="005368ED">
      <w:pPr>
        <w:numPr>
          <w:ilvl w:val="0"/>
          <w:numId w:val="15"/>
        </w:numPr>
        <w:spacing w:after="6" w:line="248" w:lineRule="auto"/>
        <w:ind w:hanging="238"/>
      </w:pPr>
      <w:r>
        <w:rPr>
          <w:rFonts w:ascii="Times New Roman" w:eastAsia="Times New Roman" w:hAnsi="Times New Roman" w:cs="Times New Roman"/>
        </w:rPr>
        <w:t>blízkou osobou osôb uvedených v písmenách a) až f).</w:t>
      </w:r>
    </w:p>
    <w:p w:rsidR="009F79A4" w:rsidRDefault="005368ED">
      <w:pPr>
        <w:spacing w:after="6" w:line="248" w:lineRule="auto"/>
        <w:ind w:left="715" w:hanging="10"/>
      </w:pPr>
      <w:r>
        <w:rPr>
          <w:rFonts w:ascii="Times New Roman" w:eastAsia="Times New Roman" w:hAnsi="Times New Roman" w:cs="Times New Roman"/>
        </w:rPr>
        <w:t>8.8. Ustanovenia v ods. 6., 7., 8.1. až 8.7. sa nepoužijú pri prevode majetku obce, a to</w:t>
      </w:r>
    </w:p>
    <w:p w:rsidR="009F79A4" w:rsidRDefault="005368ED">
      <w:pPr>
        <w:numPr>
          <w:ilvl w:val="3"/>
          <w:numId w:val="16"/>
        </w:numPr>
        <w:spacing w:after="6" w:line="248" w:lineRule="auto"/>
        <w:ind w:right="675" w:hanging="225"/>
      </w:pPr>
      <w:r>
        <w:rPr>
          <w:rFonts w:ascii="Times New Roman" w:eastAsia="Times New Roman" w:hAnsi="Times New Roman" w:cs="Times New Roman"/>
        </w:rPr>
        <w:t>bytu alebo pozemku podľa osobitného predpisu</w:t>
      </w:r>
    </w:p>
    <w:p w:rsidR="00E222E1" w:rsidRPr="00E222E1" w:rsidRDefault="005368ED">
      <w:pPr>
        <w:numPr>
          <w:ilvl w:val="3"/>
          <w:numId w:val="16"/>
        </w:numPr>
        <w:spacing w:after="6" w:line="248" w:lineRule="auto"/>
        <w:ind w:right="675" w:hanging="225"/>
      </w:pPr>
      <w:r>
        <w:rPr>
          <w:rFonts w:ascii="Times New Roman" w:eastAsia="Times New Roman" w:hAnsi="Times New Roman" w:cs="Times New Roman"/>
        </w:rPr>
        <w:t>pozemku zastavaného stavbou vo vlastníctve nadobúdateľa vrátane priľahlej plochy</w:t>
      </w:r>
      <w:r w:rsidR="000E7B8A">
        <w:rPr>
          <w:rFonts w:ascii="Times New Roman" w:eastAsia="Times New Roman" w:hAnsi="Times New Roman" w:cs="Times New Roman"/>
        </w:rPr>
        <w:t xml:space="preserve"> </w:t>
      </w:r>
      <w:r>
        <w:rPr>
          <w:rFonts w:ascii="Times New Roman" w:eastAsia="Times New Roman" w:hAnsi="Times New Roman" w:cs="Times New Roman"/>
        </w:rPr>
        <w:t xml:space="preserve">,ktorá svojim umiestnením a využitím tvorí neoddeliteľný celok so stavbou </w:t>
      </w:r>
    </w:p>
    <w:p w:rsidR="009F79A4" w:rsidRDefault="005368ED" w:rsidP="00E222E1">
      <w:pPr>
        <w:spacing w:after="6" w:line="248" w:lineRule="auto"/>
        <w:ind w:left="705" w:right="675"/>
      </w:pPr>
      <w:r>
        <w:rPr>
          <w:rFonts w:ascii="Times New Roman" w:eastAsia="Times New Roman" w:hAnsi="Times New Roman" w:cs="Times New Roman"/>
        </w:rPr>
        <w:t>c) hnuteľnej veci, ktorej zostatková hodnota je nižšia ako 3320€</w:t>
      </w:r>
    </w:p>
    <w:p w:rsidR="009F79A4" w:rsidRDefault="005368ED">
      <w:pPr>
        <w:spacing w:after="6" w:line="248" w:lineRule="auto"/>
        <w:ind w:left="715" w:hanging="10"/>
      </w:pPr>
      <w:r>
        <w:rPr>
          <w:rFonts w:ascii="Times New Roman" w:eastAsia="Times New Roman" w:hAnsi="Times New Roman" w:cs="Times New Roman"/>
        </w:rPr>
        <w:t>d) prípadoch hodných osobitného zreteľa, o ktorých obecné zastupiteľstvo rozhodne trojpätinovou väčšinou prítomných poslancov.</w:t>
      </w:r>
    </w:p>
    <w:p w:rsidR="009F79A4" w:rsidRDefault="005368ED">
      <w:pPr>
        <w:spacing w:after="6" w:line="248" w:lineRule="auto"/>
        <w:ind w:left="715" w:hanging="10"/>
      </w:pPr>
      <w:r>
        <w:rPr>
          <w:rFonts w:ascii="Times New Roman" w:eastAsia="Times New Roman" w:hAnsi="Times New Roman" w:cs="Times New Roman"/>
        </w:rPr>
        <w:t xml:space="preserve">8.9. Cena za prevod majetku podľa ods. 8.8. sa určuje dohodou. Pričom za orientačnú cenu sa považuje cena obvyklá v obci </w:t>
      </w:r>
      <w:r w:rsidR="000E7B8A">
        <w:rPr>
          <w:rFonts w:ascii="Times New Roman" w:eastAsia="Times New Roman" w:hAnsi="Times New Roman" w:cs="Times New Roman"/>
        </w:rPr>
        <w:t xml:space="preserve"> a </w:t>
      </w:r>
      <w:proofErr w:type="spellStart"/>
      <w:r w:rsidR="000E7B8A">
        <w:rPr>
          <w:rFonts w:ascii="Times New Roman" w:eastAsia="Times New Roman" w:hAnsi="Times New Roman" w:cs="Times New Roman"/>
        </w:rPr>
        <w:t>k.ú</w:t>
      </w:r>
      <w:proofErr w:type="spellEnd"/>
      <w:r w:rsidR="000E7B8A">
        <w:rPr>
          <w:rFonts w:ascii="Times New Roman" w:eastAsia="Times New Roman" w:hAnsi="Times New Roman" w:cs="Times New Roman"/>
        </w:rPr>
        <w:t xml:space="preserve">. </w:t>
      </w:r>
      <w:proofErr w:type="spellStart"/>
      <w:r w:rsidR="000E7B8A">
        <w:rPr>
          <w:rFonts w:ascii="Times New Roman" w:eastAsia="Times New Roman" w:hAnsi="Times New Roman" w:cs="Times New Roman"/>
        </w:rPr>
        <w:t>Petejovce</w:t>
      </w:r>
      <w:proofErr w:type="spellEnd"/>
      <w:r>
        <w:rPr>
          <w:rFonts w:ascii="Times New Roman" w:eastAsia="Times New Roman" w:hAnsi="Times New Roman" w:cs="Times New Roman"/>
        </w:rPr>
        <w:t xml:space="preserve">.  Cenu za prevod vlastníctva k pozemku schvaľuje obecné zastupiteľstvo. </w:t>
      </w:r>
    </w:p>
    <w:p w:rsidR="009F79A4" w:rsidRDefault="005368ED">
      <w:pPr>
        <w:spacing w:after="6" w:line="248" w:lineRule="auto"/>
        <w:ind w:left="715" w:hanging="10"/>
      </w:pPr>
      <w:r>
        <w:rPr>
          <w:rFonts w:ascii="Times New Roman" w:eastAsia="Times New Roman" w:hAnsi="Times New Roman" w:cs="Times New Roman"/>
        </w:rPr>
        <w:t xml:space="preserve"> Cena   pozemkov vlastníkom nehnuteľnosti ( rekreačných chát), ktorí splnia podmienky stanovené týmito zásadami  sa určuje nasledovne</w:t>
      </w:r>
    </w:p>
    <w:p w:rsidR="009F79A4" w:rsidRDefault="005368ED">
      <w:pPr>
        <w:spacing w:after="6" w:line="248" w:lineRule="auto"/>
        <w:ind w:left="715" w:hanging="10"/>
      </w:pPr>
      <w:r>
        <w:rPr>
          <w:rFonts w:ascii="Times New Roman" w:eastAsia="Times New Roman" w:hAnsi="Times New Roman" w:cs="Times New Roman"/>
        </w:rPr>
        <w:t>- do výmery 50 m</w:t>
      </w:r>
      <w:r>
        <w:rPr>
          <w:rFonts w:ascii="Times New Roman" w:eastAsia="Times New Roman" w:hAnsi="Times New Roman" w:cs="Times New Roman"/>
          <w:sz w:val="20"/>
          <w:vertAlign w:val="superscript"/>
        </w:rPr>
        <w:t xml:space="preserve">2 </w:t>
      </w:r>
      <w:r>
        <w:rPr>
          <w:rFonts w:ascii="Times New Roman" w:eastAsia="Times New Roman" w:hAnsi="Times New Roman" w:cs="Times New Roman"/>
        </w:rPr>
        <w:t xml:space="preserve"> -   10,-€ /m</w:t>
      </w:r>
      <w:r>
        <w:rPr>
          <w:rFonts w:ascii="Times New Roman" w:eastAsia="Times New Roman" w:hAnsi="Times New Roman" w:cs="Times New Roman"/>
          <w:sz w:val="20"/>
          <w:vertAlign w:val="superscript"/>
        </w:rPr>
        <w:t>2</w:t>
      </w:r>
    </w:p>
    <w:p w:rsidR="009F79A4" w:rsidRDefault="005368ED">
      <w:pPr>
        <w:spacing w:after="6" w:line="248" w:lineRule="auto"/>
        <w:ind w:left="715" w:hanging="10"/>
      </w:pPr>
      <w:r>
        <w:rPr>
          <w:rFonts w:ascii="Times New Roman" w:eastAsia="Times New Roman" w:hAnsi="Times New Roman" w:cs="Times New Roman"/>
          <w:sz w:val="20"/>
          <w:vertAlign w:val="superscript"/>
        </w:rPr>
        <w:t xml:space="preserve">_ </w:t>
      </w:r>
      <w:r>
        <w:rPr>
          <w:rFonts w:ascii="Times New Roman" w:eastAsia="Times New Roman" w:hAnsi="Times New Roman" w:cs="Times New Roman"/>
        </w:rPr>
        <w:t>od výmery 51 m</w:t>
      </w:r>
      <w:r>
        <w:rPr>
          <w:rFonts w:ascii="Times New Roman" w:eastAsia="Times New Roman" w:hAnsi="Times New Roman" w:cs="Times New Roman"/>
          <w:sz w:val="20"/>
          <w:vertAlign w:val="superscript"/>
        </w:rPr>
        <w:t xml:space="preserve">2 _ </w:t>
      </w:r>
      <w:r>
        <w:rPr>
          <w:rFonts w:ascii="Times New Roman" w:eastAsia="Times New Roman" w:hAnsi="Times New Roman" w:cs="Times New Roman"/>
        </w:rPr>
        <w:t>100 m</w:t>
      </w:r>
      <w:r>
        <w:rPr>
          <w:rFonts w:ascii="Times New Roman" w:eastAsia="Times New Roman" w:hAnsi="Times New Roman" w:cs="Times New Roman"/>
          <w:sz w:val="20"/>
          <w:vertAlign w:val="superscript"/>
        </w:rPr>
        <w:t xml:space="preserve">2  </w:t>
      </w:r>
      <w:r>
        <w:rPr>
          <w:rFonts w:ascii="Times New Roman" w:eastAsia="Times New Roman" w:hAnsi="Times New Roman" w:cs="Times New Roman"/>
        </w:rPr>
        <w:t>- od 15,-€/m</w:t>
      </w:r>
      <w:r>
        <w:rPr>
          <w:rFonts w:ascii="Times New Roman" w:eastAsia="Times New Roman" w:hAnsi="Times New Roman" w:cs="Times New Roman"/>
          <w:sz w:val="20"/>
          <w:vertAlign w:val="superscript"/>
        </w:rPr>
        <w:t>2</w:t>
      </w:r>
    </w:p>
    <w:p w:rsidR="009F79A4" w:rsidRDefault="005368ED">
      <w:pPr>
        <w:spacing w:after="36" w:line="248" w:lineRule="auto"/>
        <w:ind w:left="715" w:right="276" w:hanging="10"/>
      </w:pPr>
      <w:r>
        <w:rPr>
          <w:rFonts w:ascii="Times New Roman" w:eastAsia="Times New Roman" w:hAnsi="Times New Roman" w:cs="Times New Roman"/>
          <w:sz w:val="20"/>
          <w:vertAlign w:val="superscript"/>
        </w:rPr>
        <w:t xml:space="preserve">_ </w:t>
      </w:r>
      <w:r>
        <w:rPr>
          <w:rFonts w:ascii="Times New Roman" w:eastAsia="Times New Roman" w:hAnsi="Times New Roman" w:cs="Times New Roman"/>
        </w:rPr>
        <w:t>výmera nad 100 m</w:t>
      </w:r>
      <w:r>
        <w:rPr>
          <w:rFonts w:ascii="Times New Roman" w:eastAsia="Times New Roman" w:hAnsi="Times New Roman" w:cs="Times New Roman"/>
          <w:sz w:val="20"/>
          <w:vertAlign w:val="superscript"/>
        </w:rPr>
        <w:t xml:space="preserve">2 </w:t>
      </w:r>
      <w:r>
        <w:rPr>
          <w:rFonts w:ascii="Times New Roman" w:eastAsia="Times New Roman" w:hAnsi="Times New Roman" w:cs="Times New Roman"/>
        </w:rPr>
        <w:t>je považovaná za stavebný pozemok a jej cena sa určuje  od 20,-€ s výnimkou roklín a neprístupných miest, ktoré spĺňajú podmienky osobitného zreteľa a ich cena sa určuje od 15 ,- €/m</w:t>
      </w:r>
      <w:r>
        <w:rPr>
          <w:rFonts w:ascii="Times New Roman" w:eastAsia="Times New Roman" w:hAnsi="Times New Roman" w:cs="Times New Roman"/>
          <w:sz w:val="20"/>
          <w:vertAlign w:val="superscript"/>
        </w:rPr>
        <w:t>2</w:t>
      </w:r>
    </w:p>
    <w:p w:rsidR="009F79A4" w:rsidRDefault="005368ED">
      <w:pPr>
        <w:spacing w:after="6" w:line="248" w:lineRule="auto"/>
        <w:ind w:left="715" w:hanging="10"/>
      </w:pPr>
      <w:r>
        <w:rPr>
          <w:rFonts w:ascii="Times New Roman" w:eastAsia="Times New Roman" w:hAnsi="Times New Roman" w:cs="Times New Roman"/>
        </w:rPr>
        <w:t>8.10. Prípady prevodu nehnuteľnosti hodné osobitného zreteľa podľa 8.8. písmeno d):</w:t>
      </w:r>
    </w:p>
    <w:p w:rsidR="009F79A4" w:rsidRDefault="005368ED">
      <w:pPr>
        <w:spacing w:after="6" w:line="248" w:lineRule="auto"/>
        <w:ind w:left="715" w:hanging="10"/>
      </w:pPr>
      <w:r>
        <w:rPr>
          <w:rFonts w:ascii="Times New Roman" w:eastAsia="Times New Roman" w:hAnsi="Times New Roman" w:cs="Times New Roman"/>
        </w:rPr>
        <w:t>8.10.1. Prevody:</w:t>
      </w:r>
    </w:p>
    <w:p w:rsidR="009F79A4" w:rsidRDefault="005368ED">
      <w:pPr>
        <w:numPr>
          <w:ilvl w:val="3"/>
          <w:numId w:val="18"/>
        </w:numPr>
        <w:spacing w:after="6" w:line="248" w:lineRule="auto"/>
        <w:ind w:hanging="238"/>
      </w:pPr>
      <w:r>
        <w:rPr>
          <w:rFonts w:ascii="Times New Roman" w:eastAsia="Times New Roman" w:hAnsi="Times New Roman" w:cs="Times New Roman"/>
        </w:rPr>
        <w:t>zámena nehnuteľností</w:t>
      </w:r>
    </w:p>
    <w:p w:rsidR="009F79A4" w:rsidRDefault="005368ED">
      <w:pPr>
        <w:numPr>
          <w:ilvl w:val="3"/>
          <w:numId w:val="18"/>
        </w:numPr>
        <w:spacing w:after="6" w:line="248" w:lineRule="auto"/>
        <w:ind w:hanging="238"/>
      </w:pPr>
      <w:r>
        <w:rPr>
          <w:rFonts w:ascii="Times New Roman" w:eastAsia="Times New Roman" w:hAnsi="Times New Roman" w:cs="Times New Roman"/>
        </w:rPr>
        <w:t>prevod nehnuteľností vo verejnom záujme</w:t>
      </w:r>
    </w:p>
    <w:p w:rsidR="009F79A4" w:rsidRDefault="005368ED">
      <w:pPr>
        <w:numPr>
          <w:ilvl w:val="3"/>
          <w:numId w:val="18"/>
        </w:numPr>
        <w:spacing w:after="6" w:line="248" w:lineRule="auto"/>
        <w:ind w:hanging="238"/>
      </w:pPr>
      <w:r>
        <w:rPr>
          <w:rFonts w:ascii="Times New Roman" w:eastAsia="Times New Roman" w:hAnsi="Times New Roman" w:cs="Times New Roman"/>
        </w:rPr>
        <w:t>prevod nehnuteľností zo zákona (napr. rozhodnutím súdu; pozemkového úradu)</w:t>
      </w:r>
    </w:p>
    <w:p w:rsidR="00E222E1" w:rsidRPr="0041013E" w:rsidRDefault="005368ED">
      <w:pPr>
        <w:numPr>
          <w:ilvl w:val="3"/>
          <w:numId w:val="18"/>
        </w:numPr>
        <w:spacing w:after="6" w:line="248" w:lineRule="auto"/>
        <w:ind w:hanging="238"/>
      </w:pPr>
      <w:r>
        <w:rPr>
          <w:rFonts w:ascii="Times New Roman" w:eastAsia="Times New Roman" w:hAnsi="Times New Roman" w:cs="Times New Roman"/>
        </w:rPr>
        <w:t>prevod nehnuteľností do výmery 50m</w:t>
      </w:r>
      <w:r>
        <w:rPr>
          <w:rFonts w:ascii="Times New Roman" w:eastAsia="Times New Roman" w:hAnsi="Times New Roman" w:cs="Times New Roman"/>
          <w:sz w:val="20"/>
          <w:vertAlign w:val="superscript"/>
        </w:rPr>
        <w:t xml:space="preserve">2 </w:t>
      </w:r>
      <w:r>
        <w:rPr>
          <w:rFonts w:ascii="Times New Roman" w:eastAsia="Times New Roman" w:hAnsi="Times New Roman" w:cs="Times New Roman"/>
        </w:rPr>
        <w:t>vrátane (  pri vysporiadaní prístupu k rekreačnej chate, riešenie elektrickej  a vodovodnej prípojky alebo kanalizácie)</w:t>
      </w:r>
    </w:p>
    <w:p w:rsidR="009F79A4" w:rsidRDefault="0041013E" w:rsidP="0041013E">
      <w:pPr>
        <w:spacing w:after="6" w:line="248" w:lineRule="auto"/>
        <w:rPr>
          <w:rFonts w:ascii="Times New Roman" w:eastAsia="Times New Roman" w:hAnsi="Times New Roman" w:cs="Times New Roman"/>
        </w:rPr>
      </w:pPr>
      <w:r>
        <w:rPr>
          <w:rFonts w:ascii="Times New Roman" w:eastAsia="Times New Roman" w:hAnsi="Times New Roman" w:cs="Times New Roman"/>
        </w:rPr>
        <w:t xml:space="preserve">            e</w:t>
      </w:r>
      <w:r w:rsidRPr="0041013E">
        <w:rPr>
          <w:rFonts w:ascii="Times New Roman" w:eastAsia="Times New Roman" w:hAnsi="Times New Roman" w:cs="Times New Roman"/>
        </w:rPr>
        <w:t>/</w:t>
      </w:r>
      <w:r w:rsidR="005368ED" w:rsidRPr="0041013E">
        <w:rPr>
          <w:rFonts w:ascii="Times New Roman" w:eastAsia="Times New Roman" w:hAnsi="Times New Roman" w:cs="Times New Roman"/>
        </w:rPr>
        <w:t>predkupné právo</w:t>
      </w:r>
    </w:p>
    <w:p w:rsidR="009F79A4" w:rsidRDefault="0041013E" w:rsidP="0041013E">
      <w:pPr>
        <w:spacing w:after="6" w:line="248" w:lineRule="auto"/>
        <w:rPr>
          <w:rFonts w:ascii="Times New Roman" w:eastAsia="Times New Roman" w:hAnsi="Times New Roman" w:cs="Times New Roman"/>
        </w:rPr>
      </w:pPr>
      <w:r>
        <w:rPr>
          <w:rFonts w:ascii="Times New Roman" w:eastAsia="Times New Roman" w:hAnsi="Times New Roman" w:cs="Times New Roman"/>
        </w:rPr>
        <w:lastRenderedPageBreak/>
        <w:t xml:space="preserve">f/ </w:t>
      </w:r>
      <w:r w:rsidR="005368ED">
        <w:rPr>
          <w:rFonts w:ascii="Times New Roman" w:eastAsia="Times New Roman" w:hAnsi="Times New Roman" w:cs="Times New Roman"/>
        </w:rPr>
        <w:t>odplatné vecné bremeno</w:t>
      </w:r>
    </w:p>
    <w:p w:rsidR="009F79A4" w:rsidRDefault="0041013E" w:rsidP="0041013E">
      <w:pPr>
        <w:spacing w:after="6" w:line="248" w:lineRule="auto"/>
      </w:pPr>
      <w:r>
        <w:rPr>
          <w:rFonts w:ascii="Times New Roman" w:eastAsia="Times New Roman" w:hAnsi="Times New Roman" w:cs="Times New Roman"/>
        </w:rPr>
        <w:t xml:space="preserve">g/ </w:t>
      </w:r>
      <w:r w:rsidR="005368ED">
        <w:rPr>
          <w:rFonts w:ascii="Times New Roman" w:eastAsia="Times New Roman" w:hAnsi="Times New Roman" w:cs="Times New Roman"/>
        </w:rPr>
        <w:t>bezodplatné vecné bremeno</w:t>
      </w:r>
    </w:p>
    <w:p w:rsidR="009F79A4" w:rsidRDefault="005368ED">
      <w:pPr>
        <w:spacing w:after="566" w:line="248" w:lineRule="auto"/>
        <w:ind w:left="715" w:hanging="10"/>
      </w:pPr>
      <w:r>
        <w:rPr>
          <w:rFonts w:ascii="Times New Roman" w:eastAsia="Times New Roman" w:hAnsi="Times New Roman" w:cs="Times New Roman"/>
        </w:rPr>
        <w:t>8.10.2. Cenu za zriadenie vecného bremena na pozemkoch schvaľuje obecné zastupiteľstvo alebo rozhodne o bezodplatnom zriadení vecného bremena.  Náklady na zriadenie vecného bremena znáša oprávnený z vecného bremena.</w:t>
      </w:r>
    </w:p>
    <w:p w:rsidR="009F79A4" w:rsidRDefault="005368ED">
      <w:pPr>
        <w:spacing w:after="10" w:line="249" w:lineRule="auto"/>
        <w:ind w:left="2257" w:right="2239" w:hanging="10"/>
        <w:jc w:val="center"/>
      </w:pPr>
      <w:r>
        <w:rPr>
          <w:rFonts w:ascii="Times New Roman" w:eastAsia="Times New Roman" w:hAnsi="Times New Roman" w:cs="Times New Roman"/>
          <w:b/>
          <w:sz w:val="24"/>
        </w:rPr>
        <w:t>Článok 4</w:t>
      </w:r>
    </w:p>
    <w:p w:rsidR="009F79A4" w:rsidRDefault="005368ED">
      <w:pPr>
        <w:spacing w:after="270" w:line="249" w:lineRule="auto"/>
        <w:ind w:left="2686" w:right="2667" w:hanging="10"/>
        <w:jc w:val="center"/>
      </w:pPr>
      <w:r>
        <w:rPr>
          <w:rFonts w:ascii="Times New Roman" w:eastAsia="Times New Roman" w:hAnsi="Times New Roman" w:cs="Times New Roman"/>
          <w:b/>
          <w:sz w:val="24"/>
        </w:rPr>
        <w:t xml:space="preserve">Prenájom a výpožička majetku obce </w:t>
      </w:r>
      <w:r>
        <w:rPr>
          <w:rFonts w:ascii="Times New Roman" w:eastAsia="Times New Roman" w:hAnsi="Times New Roman" w:cs="Times New Roman"/>
          <w:sz w:val="24"/>
        </w:rPr>
        <w:t xml:space="preserve"> </w:t>
      </w:r>
    </w:p>
    <w:p w:rsidR="009F79A4" w:rsidRDefault="005368ED">
      <w:pPr>
        <w:numPr>
          <w:ilvl w:val="0"/>
          <w:numId w:val="19"/>
        </w:numPr>
        <w:spacing w:after="0" w:line="249" w:lineRule="auto"/>
        <w:ind w:hanging="240"/>
      </w:pPr>
      <w:r>
        <w:rPr>
          <w:rFonts w:ascii="Times New Roman" w:eastAsia="Times New Roman" w:hAnsi="Times New Roman" w:cs="Times New Roman"/>
          <w:sz w:val="24"/>
        </w:rPr>
        <w:t>Obec môže prenechať zmluvou o nájme alebo výpožičke fyzickým alebo právnickým osobám majetok, ktorý dočasne nepotrebuje na plnenie svojich úloh na základe písomných zmlúv vypracovaných v zmysle všeobecno-záväzných právnych predpisov (Zákon č. 40/1964 Zb. Občiansky zákonník v znení neskorších predpisov, Zákon č. 18/1996 Z. z. o cenách v znení neskorších predpisov, Zákon č.116/1990 Zb. o nájme a podnájme nebytových priestorov v znení neskorších predpisov).</w:t>
      </w:r>
    </w:p>
    <w:p w:rsidR="009F79A4" w:rsidRDefault="005368ED">
      <w:pPr>
        <w:numPr>
          <w:ilvl w:val="0"/>
          <w:numId w:val="19"/>
        </w:numPr>
        <w:spacing w:after="0" w:line="249" w:lineRule="auto"/>
        <w:ind w:hanging="240"/>
      </w:pPr>
      <w:r>
        <w:rPr>
          <w:rFonts w:ascii="Times New Roman" w:eastAsia="Times New Roman" w:hAnsi="Times New Roman" w:cs="Times New Roman"/>
          <w:sz w:val="24"/>
        </w:rPr>
        <w:t>Zmluva musí mať písomnú formu a musí obsahovať:</w:t>
      </w:r>
    </w:p>
    <w:p w:rsidR="009F79A4" w:rsidRDefault="005368ED">
      <w:pPr>
        <w:numPr>
          <w:ilvl w:val="0"/>
          <w:numId w:val="20"/>
        </w:numPr>
        <w:spacing w:after="0" w:line="249" w:lineRule="auto"/>
        <w:ind w:hanging="260"/>
      </w:pPr>
      <w:r>
        <w:rPr>
          <w:rFonts w:ascii="Times New Roman" w:eastAsia="Times New Roman" w:hAnsi="Times New Roman" w:cs="Times New Roman"/>
          <w:sz w:val="24"/>
        </w:rPr>
        <w:t>identifikáciu zmluvných strán</w:t>
      </w:r>
    </w:p>
    <w:p w:rsidR="009F79A4" w:rsidRDefault="005368ED">
      <w:pPr>
        <w:numPr>
          <w:ilvl w:val="0"/>
          <w:numId w:val="20"/>
        </w:numPr>
        <w:spacing w:after="0" w:line="249" w:lineRule="auto"/>
        <w:ind w:hanging="260"/>
      </w:pPr>
      <w:r>
        <w:rPr>
          <w:rFonts w:ascii="Times New Roman" w:eastAsia="Times New Roman" w:hAnsi="Times New Roman" w:cs="Times New Roman"/>
          <w:sz w:val="24"/>
        </w:rPr>
        <w:t>presné určenie majetku</w:t>
      </w:r>
    </w:p>
    <w:p w:rsidR="009F79A4" w:rsidRDefault="005368ED">
      <w:pPr>
        <w:numPr>
          <w:ilvl w:val="0"/>
          <w:numId w:val="20"/>
        </w:numPr>
        <w:spacing w:after="0" w:line="249" w:lineRule="auto"/>
        <w:ind w:hanging="260"/>
      </w:pPr>
      <w:r>
        <w:rPr>
          <w:rFonts w:ascii="Times New Roman" w:eastAsia="Times New Roman" w:hAnsi="Times New Roman" w:cs="Times New Roman"/>
          <w:sz w:val="24"/>
        </w:rPr>
        <w:t>účel</w:t>
      </w:r>
    </w:p>
    <w:p w:rsidR="009F79A4" w:rsidRDefault="005368ED">
      <w:pPr>
        <w:numPr>
          <w:ilvl w:val="0"/>
          <w:numId w:val="20"/>
        </w:numPr>
        <w:spacing w:after="0" w:line="249" w:lineRule="auto"/>
        <w:ind w:hanging="260"/>
      </w:pPr>
      <w:r>
        <w:rPr>
          <w:rFonts w:ascii="Times New Roman" w:eastAsia="Times New Roman" w:hAnsi="Times New Roman" w:cs="Times New Roman"/>
          <w:sz w:val="24"/>
        </w:rPr>
        <w:t>spôsob užívania</w:t>
      </w:r>
    </w:p>
    <w:p w:rsidR="009F79A4" w:rsidRDefault="005368ED">
      <w:pPr>
        <w:numPr>
          <w:ilvl w:val="0"/>
          <w:numId w:val="20"/>
        </w:numPr>
        <w:spacing w:after="0" w:line="249" w:lineRule="auto"/>
        <w:ind w:hanging="260"/>
      </w:pPr>
      <w:r>
        <w:rPr>
          <w:rFonts w:ascii="Times New Roman" w:eastAsia="Times New Roman" w:hAnsi="Times New Roman" w:cs="Times New Roman"/>
          <w:sz w:val="24"/>
        </w:rPr>
        <w:t>čas užívania</w:t>
      </w:r>
    </w:p>
    <w:p w:rsidR="009F79A4" w:rsidRDefault="005368ED">
      <w:pPr>
        <w:numPr>
          <w:ilvl w:val="0"/>
          <w:numId w:val="20"/>
        </w:numPr>
        <w:spacing w:after="0" w:line="249" w:lineRule="auto"/>
        <w:ind w:hanging="260"/>
      </w:pPr>
      <w:r>
        <w:rPr>
          <w:rFonts w:ascii="Times New Roman" w:eastAsia="Times New Roman" w:hAnsi="Times New Roman" w:cs="Times New Roman"/>
          <w:sz w:val="24"/>
        </w:rPr>
        <w:t>podmienky užívania, výšku odplaty a inflačnú doložku</w:t>
      </w:r>
    </w:p>
    <w:p w:rsidR="009F79A4" w:rsidRDefault="005368ED">
      <w:pPr>
        <w:numPr>
          <w:ilvl w:val="0"/>
          <w:numId w:val="20"/>
        </w:numPr>
        <w:spacing w:after="0" w:line="249" w:lineRule="auto"/>
        <w:ind w:hanging="260"/>
      </w:pPr>
      <w:r>
        <w:rPr>
          <w:rFonts w:ascii="Times New Roman" w:eastAsia="Times New Roman" w:hAnsi="Times New Roman" w:cs="Times New Roman"/>
          <w:sz w:val="24"/>
        </w:rPr>
        <w:t>v prípade nájomných vzťahov právo prenajímateľa a povinnosť nájomcu uzatvoriť dodatok</w:t>
      </w:r>
      <w:r w:rsidR="000E7B8A">
        <w:rPr>
          <w:rFonts w:ascii="Times New Roman" w:eastAsia="Times New Roman" w:hAnsi="Times New Roman" w:cs="Times New Roman"/>
          <w:sz w:val="24"/>
        </w:rPr>
        <w:t xml:space="preserve"> </w:t>
      </w:r>
      <w:r>
        <w:rPr>
          <w:rFonts w:ascii="Times New Roman" w:eastAsia="Times New Roman" w:hAnsi="Times New Roman" w:cs="Times New Roman"/>
          <w:sz w:val="24"/>
        </w:rPr>
        <w:t>k zmluve, prípadne novú zmluvu v prípade schválenia nového predpisu o oceňovaní nehnuteľností, alebo ak bude novelizáciou „Zásad“ schválená iná cena</w:t>
      </w:r>
    </w:p>
    <w:p w:rsidR="009F79A4" w:rsidRDefault="005368ED">
      <w:pPr>
        <w:numPr>
          <w:ilvl w:val="0"/>
          <w:numId w:val="20"/>
        </w:numPr>
        <w:spacing w:after="0" w:line="249" w:lineRule="auto"/>
        <w:ind w:hanging="260"/>
      </w:pPr>
      <w:r>
        <w:rPr>
          <w:rFonts w:ascii="Times New Roman" w:eastAsia="Times New Roman" w:hAnsi="Times New Roman" w:cs="Times New Roman"/>
          <w:sz w:val="24"/>
        </w:rPr>
        <w:t>podmienky prenechania užívania obecného majetku ďalšiemu subjektu</w:t>
      </w:r>
    </w:p>
    <w:p w:rsidR="009F79A4" w:rsidRDefault="005368ED">
      <w:pPr>
        <w:numPr>
          <w:ilvl w:val="0"/>
          <w:numId w:val="20"/>
        </w:numPr>
        <w:spacing w:after="0" w:line="249" w:lineRule="auto"/>
        <w:ind w:hanging="260"/>
      </w:pPr>
      <w:r>
        <w:rPr>
          <w:rFonts w:ascii="Times New Roman" w:eastAsia="Times New Roman" w:hAnsi="Times New Roman" w:cs="Times New Roman"/>
          <w:sz w:val="24"/>
        </w:rPr>
        <w:t>podmienka súhlasu prenajímateľa/ s vykonaním stavebných úprav na</w:t>
      </w:r>
      <w:r w:rsidR="000E7B8A">
        <w:rPr>
          <w:rFonts w:ascii="Times New Roman" w:eastAsia="Times New Roman" w:hAnsi="Times New Roman" w:cs="Times New Roman"/>
          <w:sz w:val="24"/>
        </w:rPr>
        <w:t xml:space="preserve"> </w:t>
      </w:r>
      <w:r>
        <w:rPr>
          <w:rFonts w:ascii="Times New Roman" w:eastAsia="Times New Roman" w:hAnsi="Times New Roman" w:cs="Times New Roman"/>
          <w:sz w:val="24"/>
        </w:rPr>
        <w:t>predmete nájmu/výpožičky a v súlade so stavebným zákonom</w:t>
      </w:r>
    </w:p>
    <w:p w:rsidR="000E7B8A" w:rsidRPr="000E7B8A" w:rsidRDefault="005368ED">
      <w:pPr>
        <w:numPr>
          <w:ilvl w:val="0"/>
          <w:numId w:val="20"/>
        </w:numPr>
        <w:spacing w:after="0" w:line="249" w:lineRule="auto"/>
        <w:ind w:hanging="260"/>
      </w:pPr>
      <w:r>
        <w:rPr>
          <w:rFonts w:ascii="Times New Roman" w:eastAsia="Times New Roman" w:hAnsi="Times New Roman" w:cs="Times New Roman"/>
          <w:sz w:val="24"/>
        </w:rPr>
        <w:t>povinnosť nájomcu/vypožičiavateľa vykonávať bežnú údržbu, aby nedochádzalo k</w:t>
      </w:r>
      <w:r w:rsidR="000E7B8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znehodnocovaniu majetku obce a ku škodám na majetku obce </w:t>
      </w:r>
    </w:p>
    <w:p w:rsidR="009F79A4" w:rsidRDefault="005368ED">
      <w:pPr>
        <w:numPr>
          <w:ilvl w:val="0"/>
          <w:numId w:val="20"/>
        </w:numPr>
        <w:spacing w:after="0" w:line="249" w:lineRule="auto"/>
        <w:ind w:hanging="260"/>
      </w:pPr>
      <w:r>
        <w:rPr>
          <w:rFonts w:ascii="Times New Roman" w:eastAsia="Times New Roman" w:hAnsi="Times New Roman" w:cs="Times New Roman"/>
          <w:sz w:val="24"/>
        </w:rPr>
        <w:t xml:space="preserve"> sankcie a podmienky odstúpenia od zmluvy</w:t>
      </w:r>
    </w:p>
    <w:p w:rsidR="009F79A4" w:rsidRDefault="005368ED">
      <w:pPr>
        <w:numPr>
          <w:ilvl w:val="0"/>
          <w:numId w:val="21"/>
        </w:numPr>
        <w:spacing w:after="0" w:line="249" w:lineRule="auto"/>
        <w:ind w:hanging="240"/>
      </w:pPr>
      <w:r>
        <w:rPr>
          <w:rFonts w:ascii="Times New Roman" w:eastAsia="Times New Roman" w:hAnsi="Times New Roman" w:cs="Times New Roman"/>
          <w:sz w:val="24"/>
        </w:rPr>
        <w:t>Uzatváranie týchto zmlúv patrí do právomoci starostu obce po ich odsúhlasení v</w:t>
      </w:r>
      <w:r w:rsidR="000E7B8A">
        <w:rPr>
          <w:rFonts w:ascii="Times New Roman" w:eastAsia="Times New Roman" w:hAnsi="Times New Roman" w:cs="Times New Roman"/>
          <w:sz w:val="24"/>
        </w:rPr>
        <w:t> </w:t>
      </w:r>
      <w:r>
        <w:rPr>
          <w:rFonts w:ascii="Times New Roman" w:eastAsia="Times New Roman" w:hAnsi="Times New Roman" w:cs="Times New Roman"/>
          <w:sz w:val="24"/>
        </w:rPr>
        <w:t>obecnom</w:t>
      </w:r>
      <w:r w:rsidR="000E7B8A">
        <w:rPr>
          <w:rFonts w:ascii="Times New Roman" w:eastAsia="Times New Roman" w:hAnsi="Times New Roman" w:cs="Times New Roman"/>
          <w:sz w:val="24"/>
        </w:rPr>
        <w:t xml:space="preserve"> </w:t>
      </w:r>
      <w:r>
        <w:rPr>
          <w:rFonts w:ascii="Times New Roman" w:eastAsia="Times New Roman" w:hAnsi="Times New Roman" w:cs="Times New Roman"/>
          <w:sz w:val="24"/>
        </w:rPr>
        <w:t>zastupiteľstve.</w:t>
      </w:r>
    </w:p>
    <w:p w:rsidR="009F79A4" w:rsidRDefault="005368ED">
      <w:pPr>
        <w:numPr>
          <w:ilvl w:val="0"/>
          <w:numId w:val="21"/>
        </w:numPr>
        <w:spacing w:after="0" w:line="249" w:lineRule="auto"/>
        <w:ind w:hanging="240"/>
      </w:pPr>
      <w:r>
        <w:rPr>
          <w:rFonts w:ascii="Times New Roman" w:eastAsia="Times New Roman" w:hAnsi="Times New Roman" w:cs="Times New Roman"/>
          <w:sz w:val="24"/>
        </w:rPr>
        <w:t>Užívatelia obecného majetku sú povinní najmä:</w:t>
      </w:r>
    </w:p>
    <w:p w:rsidR="009F79A4" w:rsidRDefault="005368ED">
      <w:pPr>
        <w:numPr>
          <w:ilvl w:val="0"/>
          <w:numId w:val="22"/>
        </w:numPr>
        <w:spacing w:after="0" w:line="249" w:lineRule="auto"/>
        <w:ind w:hanging="260"/>
      </w:pPr>
      <w:r>
        <w:rPr>
          <w:rFonts w:ascii="Times New Roman" w:eastAsia="Times New Roman" w:hAnsi="Times New Roman" w:cs="Times New Roman"/>
          <w:sz w:val="24"/>
        </w:rPr>
        <w:t>hospodárne užívať majetok obce</w:t>
      </w:r>
    </w:p>
    <w:p w:rsidR="009F79A4" w:rsidRDefault="005368ED">
      <w:pPr>
        <w:numPr>
          <w:ilvl w:val="0"/>
          <w:numId w:val="22"/>
        </w:numPr>
        <w:spacing w:after="0" w:line="249" w:lineRule="auto"/>
        <w:ind w:hanging="260"/>
      </w:pPr>
      <w:r>
        <w:rPr>
          <w:rFonts w:ascii="Times New Roman" w:eastAsia="Times New Roman" w:hAnsi="Times New Roman" w:cs="Times New Roman"/>
          <w:sz w:val="24"/>
        </w:rPr>
        <w:t>chrániť ho pred poškodením, zničením a stratou</w:t>
      </w:r>
    </w:p>
    <w:p w:rsidR="009F79A4" w:rsidRDefault="005368ED">
      <w:pPr>
        <w:numPr>
          <w:ilvl w:val="0"/>
          <w:numId w:val="22"/>
        </w:numPr>
        <w:spacing w:after="0" w:line="249" w:lineRule="auto"/>
        <w:ind w:hanging="260"/>
      </w:pPr>
      <w:r>
        <w:rPr>
          <w:rFonts w:ascii="Times New Roman" w:eastAsia="Times New Roman" w:hAnsi="Times New Roman" w:cs="Times New Roman"/>
          <w:sz w:val="24"/>
        </w:rPr>
        <w:t>používať všetky právne prostriedky na ochranu majetku, vrátane včasného uplatňovania</w:t>
      </w:r>
      <w:r w:rsidR="000E7B8A">
        <w:rPr>
          <w:rFonts w:ascii="Times New Roman" w:eastAsia="Times New Roman" w:hAnsi="Times New Roman" w:cs="Times New Roman"/>
          <w:sz w:val="24"/>
        </w:rPr>
        <w:t xml:space="preserve"> </w:t>
      </w:r>
      <w:r>
        <w:rPr>
          <w:rFonts w:ascii="Times New Roman" w:eastAsia="Times New Roman" w:hAnsi="Times New Roman" w:cs="Times New Roman"/>
          <w:sz w:val="24"/>
        </w:rPr>
        <w:t>svojich práv alebo oprávnených záujmov pred príslušnými orgánmi.</w:t>
      </w:r>
    </w:p>
    <w:p w:rsidR="009F79A4" w:rsidRDefault="00766ADA">
      <w:pPr>
        <w:spacing w:after="0" w:line="249" w:lineRule="auto"/>
        <w:ind w:left="-5" w:right="193" w:hanging="10"/>
      </w:pPr>
      <w:r>
        <w:rPr>
          <w:rFonts w:ascii="Times New Roman" w:eastAsia="Times New Roman" w:hAnsi="Times New Roman" w:cs="Times New Roman"/>
          <w:sz w:val="24"/>
        </w:rPr>
        <w:t>5</w:t>
      </w:r>
      <w:r w:rsidR="005368ED">
        <w:rPr>
          <w:rFonts w:ascii="Times New Roman" w:eastAsia="Times New Roman" w:hAnsi="Times New Roman" w:cs="Times New Roman"/>
          <w:sz w:val="24"/>
        </w:rPr>
        <w:t>. Pri prenechávaní majetku obce do nájmu, je obec povinná primerane uplatniť ustanovenia odsekov 1 až 4 článku 3 týchto zásad a to najmenej za také nájomné, za aké sa v tom čase v obci obvykle prenechávajú do nájmu na dohodnutý účel rovnaké alebo porovnateľné nehnuteľnosti, okrem:</w:t>
      </w:r>
    </w:p>
    <w:p w:rsidR="009F79A4" w:rsidRDefault="005368ED">
      <w:pPr>
        <w:numPr>
          <w:ilvl w:val="0"/>
          <w:numId w:val="23"/>
        </w:numPr>
        <w:spacing w:after="0" w:line="249" w:lineRule="auto"/>
        <w:ind w:right="1361" w:hanging="10"/>
      </w:pPr>
      <w:r>
        <w:rPr>
          <w:rFonts w:ascii="Times New Roman" w:eastAsia="Times New Roman" w:hAnsi="Times New Roman" w:cs="Times New Roman"/>
          <w:sz w:val="24"/>
        </w:rPr>
        <w:t>hnuteľnej veci vo vlastníctve obce, ktorej zostatková cena je nižšia ako 3320€- nájmu majetku obce, ktorého trvanie s tým istým nájomcom neprekročí 10 dní v kalendárnom mesiaci</w:t>
      </w:r>
    </w:p>
    <w:p w:rsidR="009F79A4" w:rsidRDefault="005368ED">
      <w:pPr>
        <w:numPr>
          <w:ilvl w:val="0"/>
          <w:numId w:val="23"/>
        </w:numPr>
        <w:spacing w:after="270" w:line="249" w:lineRule="auto"/>
        <w:ind w:right="1361" w:hanging="10"/>
      </w:pPr>
      <w:r>
        <w:rPr>
          <w:rFonts w:ascii="Times New Roman" w:eastAsia="Times New Roman" w:hAnsi="Times New Roman" w:cs="Times New Roman"/>
          <w:sz w:val="24"/>
        </w:rPr>
        <w:t>prípadov hodných osobitného zreteľa, o ktorých OZ rozhodne trojpätinovou väčšinou</w:t>
      </w:r>
      <w:r w:rsidR="000E7B8A">
        <w:rPr>
          <w:rFonts w:ascii="Times New Roman" w:eastAsia="Times New Roman" w:hAnsi="Times New Roman" w:cs="Times New Roman"/>
          <w:sz w:val="24"/>
        </w:rPr>
        <w:t xml:space="preserve"> </w:t>
      </w:r>
      <w:r>
        <w:rPr>
          <w:rFonts w:ascii="Times New Roman" w:eastAsia="Times New Roman" w:hAnsi="Times New Roman" w:cs="Times New Roman"/>
          <w:sz w:val="24"/>
        </w:rPr>
        <w:t>prítomných poslancov.</w:t>
      </w:r>
    </w:p>
    <w:p w:rsidR="009F79A4" w:rsidRDefault="005368ED">
      <w:pPr>
        <w:spacing w:after="256"/>
      </w:pPr>
      <w:r>
        <w:rPr>
          <w:rFonts w:ascii="Times New Roman" w:eastAsia="Times New Roman" w:hAnsi="Times New Roman" w:cs="Times New Roman"/>
          <w:sz w:val="24"/>
        </w:rPr>
        <w:lastRenderedPageBreak/>
        <w:t xml:space="preserve"> </w:t>
      </w:r>
    </w:p>
    <w:p w:rsidR="009F79A4" w:rsidRDefault="005368ED">
      <w:pPr>
        <w:spacing w:after="10" w:line="249" w:lineRule="auto"/>
        <w:ind w:left="2257" w:right="2239" w:hanging="10"/>
        <w:jc w:val="center"/>
      </w:pPr>
      <w:r>
        <w:rPr>
          <w:rFonts w:ascii="Times New Roman" w:eastAsia="Times New Roman" w:hAnsi="Times New Roman" w:cs="Times New Roman"/>
          <w:b/>
          <w:sz w:val="24"/>
        </w:rPr>
        <w:t>Článok 5</w:t>
      </w:r>
    </w:p>
    <w:p w:rsidR="009F79A4" w:rsidRDefault="005368ED">
      <w:pPr>
        <w:spacing w:after="270" w:line="249" w:lineRule="auto"/>
        <w:ind w:left="3262" w:right="3244" w:hanging="10"/>
        <w:jc w:val="center"/>
      </w:pPr>
      <w:r>
        <w:rPr>
          <w:rFonts w:ascii="Times New Roman" w:eastAsia="Times New Roman" w:hAnsi="Times New Roman" w:cs="Times New Roman"/>
          <w:b/>
          <w:sz w:val="24"/>
        </w:rPr>
        <w:t xml:space="preserve">Správa pohľadávok obce </w:t>
      </w:r>
      <w:r>
        <w:rPr>
          <w:rFonts w:ascii="Times New Roman" w:eastAsia="Times New Roman" w:hAnsi="Times New Roman" w:cs="Times New Roman"/>
          <w:sz w:val="24"/>
        </w:rPr>
        <w:t xml:space="preserve"> </w:t>
      </w:r>
    </w:p>
    <w:p w:rsidR="009F79A4" w:rsidRDefault="005368ED">
      <w:pPr>
        <w:numPr>
          <w:ilvl w:val="0"/>
          <w:numId w:val="24"/>
        </w:numPr>
        <w:spacing w:after="0" w:line="249" w:lineRule="auto"/>
        <w:ind w:hanging="240"/>
      </w:pPr>
      <w:r>
        <w:rPr>
          <w:rFonts w:ascii="Times New Roman" w:eastAsia="Times New Roman" w:hAnsi="Times New Roman" w:cs="Times New Roman"/>
          <w:sz w:val="24"/>
        </w:rPr>
        <w:t>Správu pohľadávok obce  vykonáva obec .</w:t>
      </w:r>
    </w:p>
    <w:p w:rsidR="009F79A4" w:rsidRDefault="005368ED">
      <w:pPr>
        <w:numPr>
          <w:ilvl w:val="0"/>
          <w:numId w:val="24"/>
        </w:numPr>
        <w:spacing w:after="0" w:line="249" w:lineRule="auto"/>
        <w:ind w:hanging="240"/>
      </w:pPr>
      <w:r>
        <w:rPr>
          <w:rFonts w:ascii="Times New Roman" w:eastAsia="Times New Roman" w:hAnsi="Times New Roman" w:cs="Times New Roman"/>
          <w:sz w:val="24"/>
        </w:rPr>
        <w:t>Správu pohľadávky môže obec  zveriť samostatným uznesením obecné zastupiteľstvo iným právnickým osobám.</w:t>
      </w:r>
    </w:p>
    <w:p w:rsidR="009F79A4" w:rsidRDefault="005368ED">
      <w:pPr>
        <w:numPr>
          <w:ilvl w:val="0"/>
          <w:numId w:val="24"/>
        </w:numPr>
        <w:spacing w:after="0" w:line="249" w:lineRule="auto"/>
        <w:ind w:hanging="240"/>
      </w:pPr>
      <w:r>
        <w:rPr>
          <w:rFonts w:ascii="Times New Roman" w:eastAsia="Times New Roman" w:hAnsi="Times New Roman" w:cs="Times New Roman"/>
          <w:sz w:val="24"/>
        </w:rPr>
        <w:t>Ten kto vykonáva správu s pohľadávkami sa musí povinne starať o to, aby všetky povinnosti dlžníka boli včas a riadne splnené, prípadne aby boli včas uplatnené na súde alebo na inom orgáne a aby ich rozhodnutia boli včas splnené resp. vykonané.</w:t>
      </w:r>
    </w:p>
    <w:p w:rsidR="009F79A4" w:rsidRDefault="005368ED">
      <w:pPr>
        <w:numPr>
          <w:ilvl w:val="0"/>
          <w:numId w:val="24"/>
        </w:numPr>
        <w:spacing w:after="0" w:line="249" w:lineRule="auto"/>
        <w:ind w:hanging="240"/>
      </w:pPr>
      <w:r>
        <w:rPr>
          <w:rFonts w:ascii="Times New Roman" w:eastAsia="Times New Roman" w:hAnsi="Times New Roman" w:cs="Times New Roman"/>
          <w:sz w:val="24"/>
        </w:rPr>
        <w:t xml:space="preserve">Ak osobitný zákon neustanovuje inak (z. č. 563/2009 </w:t>
      </w:r>
      <w:proofErr w:type="spellStart"/>
      <w:r>
        <w:rPr>
          <w:rFonts w:ascii="Times New Roman" w:eastAsia="Times New Roman" w:hAnsi="Times New Roman" w:cs="Times New Roman"/>
          <w:sz w:val="24"/>
        </w:rPr>
        <w:t>Z.z</w:t>
      </w:r>
      <w:proofErr w:type="spellEnd"/>
      <w:r>
        <w:rPr>
          <w:rFonts w:ascii="Times New Roman" w:eastAsia="Times New Roman" w:hAnsi="Times New Roman" w:cs="Times New Roman"/>
          <w:sz w:val="24"/>
        </w:rPr>
        <w:t>. o správe daní v znení neskorších predpisov) správca pohľadávky obce môže na písomné požiadanie dlžníka, ktorý nemôže svoj dlh riadne a včas platiť, uzavrieť s dlžníkom písomnú dohodu o splátkach alebo o odklade plnenia za podmienok, že</w:t>
      </w:r>
    </w:p>
    <w:p w:rsidR="009F79A4" w:rsidRDefault="005368ED">
      <w:pPr>
        <w:numPr>
          <w:ilvl w:val="0"/>
          <w:numId w:val="25"/>
        </w:numPr>
        <w:spacing w:after="0" w:line="249" w:lineRule="auto"/>
        <w:ind w:hanging="248"/>
      </w:pPr>
      <w:r>
        <w:rPr>
          <w:rFonts w:ascii="Times New Roman" w:eastAsia="Times New Roman" w:hAnsi="Times New Roman" w:cs="Times New Roman"/>
          <w:sz w:val="24"/>
        </w:rPr>
        <w:t>dlžníkom je fyzická osoba, ktorá nie je podnikateľom,</w:t>
      </w:r>
    </w:p>
    <w:p w:rsidR="009F79A4" w:rsidRDefault="005368ED">
      <w:pPr>
        <w:numPr>
          <w:ilvl w:val="0"/>
          <w:numId w:val="25"/>
        </w:numPr>
        <w:spacing w:after="0" w:line="249" w:lineRule="auto"/>
        <w:ind w:hanging="248"/>
      </w:pPr>
      <w:r>
        <w:rPr>
          <w:rFonts w:ascii="Times New Roman" w:eastAsia="Times New Roman" w:hAnsi="Times New Roman" w:cs="Times New Roman"/>
          <w:sz w:val="24"/>
        </w:rPr>
        <w:t>dlžník svoj dlh písomne uznal alebo ide o pohľadávku obce priznanú právoplatným</w:t>
      </w:r>
      <w:r w:rsidR="000E7B8A">
        <w:rPr>
          <w:rFonts w:ascii="Times New Roman" w:eastAsia="Times New Roman" w:hAnsi="Times New Roman" w:cs="Times New Roman"/>
          <w:sz w:val="24"/>
        </w:rPr>
        <w:t xml:space="preserve"> </w:t>
      </w:r>
      <w:r>
        <w:rPr>
          <w:rFonts w:ascii="Times New Roman" w:eastAsia="Times New Roman" w:hAnsi="Times New Roman" w:cs="Times New Roman"/>
          <w:sz w:val="24"/>
        </w:rPr>
        <w:t>rozhodnutím súdu,</w:t>
      </w:r>
    </w:p>
    <w:p w:rsidR="009F79A4" w:rsidRDefault="005368ED">
      <w:pPr>
        <w:numPr>
          <w:ilvl w:val="0"/>
          <w:numId w:val="25"/>
        </w:numPr>
        <w:spacing w:after="0" w:line="249" w:lineRule="auto"/>
        <w:ind w:hanging="248"/>
      </w:pPr>
      <w:r>
        <w:rPr>
          <w:rFonts w:ascii="Times New Roman" w:eastAsia="Times New Roman" w:hAnsi="Times New Roman" w:cs="Times New Roman"/>
          <w:sz w:val="24"/>
        </w:rPr>
        <w:t>dlžník sa v dohode o splátkach alebo o odklade platenia zaviaže zaplatiť celý dlh naraz, keď sa zlepšia jeho sociálne pomery.</w:t>
      </w:r>
    </w:p>
    <w:p w:rsidR="009F79A4" w:rsidRDefault="005368ED">
      <w:pPr>
        <w:numPr>
          <w:ilvl w:val="0"/>
          <w:numId w:val="26"/>
        </w:numPr>
        <w:spacing w:after="0" w:line="249" w:lineRule="auto"/>
        <w:ind w:hanging="240"/>
      </w:pPr>
      <w:r>
        <w:rPr>
          <w:rFonts w:ascii="Times New Roman" w:eastAsia="Times New Roman" w:hAnsi="Times New Roman" w:cs="Times New Roman"/>
          <w:sz w:val="24"/>
        </w:rPr>
        <w:t>Platnosť dohody o splátkach alebo o odklade plnenia je podmienená schválením osobitným</w:t>
      </w:r>
      <w:r w:rsidR="000E7B8A">
        <w:rPr>
          <w:rFonts w:ascii="Times New Roman" w:eastAsia="Times New Roman" w:hAnsi="Times New Roman" w:cs="Times New Roman"/>
          <w:sz w:val="24"/>
        </w:rPr>
        <w:t xml:space="preserve"> </w:t>
      </w:r>
      <w:r>
        <w:rPr>
          <w:rFonts w:ascii="Times New Roman" w:eastAsia="Times New Roman" w:hAnsi="Times New Roman" w:cs="Times New Roman"/>
          <w:sz w:val="24"/>
        </w:rPr>
        <w:t>uznesením obecného zastupiteľstva.</w:t>
      </w:r>
    </w:p>
    <w:p w:rsidR="009F79A4" w:rsidRDefault="005368ED">
      <w:pPr>
        <w:numPr>
          <w:ilvl w:val="0"/>
          <w:numId w:val="26"/>
        </w:numPr>
        <w:spacing w:after="0" w:line="249" w:lineRule="auto"/>
        <w:ind w:hanging="240"/>
      </w:pPr>
      <w:r>
        <w:rPr>
          <w:rFonts w:ascii="Times New Roman" w:eastAsia="Times New Roman" w:hAnsi="Times New Roman" w:cs="Times New Roman"/>
          <w:sz w:val="24"/>
        </w:rPr>
        <w:t>Pri povolení splátok alebo odkladu platenia obec  nevymáha  úroky z omeškania.</w:t>
      </w:r>
    </w:p>
    <w:p w:rsidR="009F79A4" w:rsidRDefault="005368ED">
      <w:pPr>
        <w:numPr>
          <w:ilvl w:val="0"/>
          <w:numId w:val="26"/>
        </w:numPr>
        <w:spacing w:after="0" w:line="249" w:lineRule="auto"/>
        <w:ind w:hanging="240"/>
      </w:pPr>
      <w:r>
        <w:rPr>
          <w:rFonts w:ascii="Times New Roman" w:eastAsia="Times New Roman" w:hAnsi="Times New Roman" w:cs="Times New Roman"/>
          <w:sz w:val="24"/>
        </w:rPr>
        <w:t xml:space="preserve">Ak osobitný zákon neustanovuje inak (z. č. 563/2009 </w:t>
      </w:r>
      <w:proofErr w:type="spellStart"/>
      <w:r>
        <w:rPr>
          <w:rFonts w:ascii="Times New Roman" w:eastAsia="Times New Roman" w:hAnsi="Times New Roman" w:cs="Times New Roman"/>
          <w:sz w:val="24"/>
        </w:rPr>
        <w:t>Z.z</w:t>
      </w:r>
      <w:proofErr w:type="spellEnd"/>
      <w:r>
        <w:rPr>
          <w:rFonts w:ascii="Times New Roman" w:eastAsia="Times New Roman" w:hAnsi="Times New Roman" w:cs="Times New Roman"/>
          <w:sz w:val="24"/>
        </w:rPr>
        <w:t>. o správe daní v znení neskorších predpisov) správca trvale upustí od vymáhania pohľadávky obce od dlžníka len vtedy, ak sa pohľadávka obce premlčala a dlžník vzniesol námietku premlčania. Správca môže trvale upustiť od vymáhania pohľadávky obce, ak je zo všetkých okolností zrejmé, že ďalšie vymáhanie by bolo neúspešné alebo nehospodárne. Na trvalé upustenie od vymáhania pohľadávky obce sa vyžaduje schválenie obecným zastupiteľstvom.</w:t>
      </w:r>
    </w:p>
    <w:p w:rsidR="009F79A4" w:rsidRDefault="005368ED">
      <w:pPr>
        <w:numPr>
          <w:ilvl w:val="0"/>
          <w:numId w:val="26"/>
        </w:numPr>
        <w:spacing w:after="0" w:line="249" w:lineRule="auto"/>
        <w:ind w:hanging="240"/>
      </w:pPr>
      <w:r>
        <w:rPr>
          <w:rFonts w:ascii="Times New Roman" w:eastAsia="Times New Roman" w:hAnsi="Times New Roman" w:cs="Times New Roman"/>
          <w:sz w:val="24"/>
        </w:rPr>
        <w:t>Pohľadávku obce je možné započítať len písomnou dohodou za podmienok, že existuje</w:t>
      </w:r>
      <w:r w:rsidR="000E7B8A">
        <w:rPr>
          <w:rFonts w:ascii="Times New Roman" w:eastAsia="Times New Roman" w:hAnsi="Times New Roman" w:cs="Times New Roman"/>
          <w:sz w:val="24"/>
        </w:rPr>
        <w:t xml:space="preserve"> </w:t>
      </w:r>
      <w:r>
        <w:rPr>
          <w:rFonts w:ascii="Times New Roman" w:eastAsia="Times New Roman" w:hAnsi="Times New Roman" w:cs="Times New Roman"/>
          <w:sz w:val="24"/>
        </w:rPr>
        <w:t>pohľadávka dlžníka voči obci a tomu zodpovedajúci záväzok obce v správe tohto správcu, vzájomné pohľadávky obce a dlžníka sú rovnakého druhu, pohľadávka dlžníka je splatná, pohľadávka dlžníka nie je premlčaná. Táto dohoda musí byť odsúhlasená osobitným uznesením obecného zastupiteľstva.</w:t>
      </w:r>
    </w:p>
    <w:p w:rsidR="009F79A4" w:rsidRDefault="005368ED">
      <w:pPr>
        <w:numPr>
          <w:ilvl w:val="0"/>
          <w:numId w:val="26"/>
        </w:numPr>
        <w:spacing w:after="0" w:line="249" w:lineRule="auto"/>
        <w:ind w:hanging="240"/>
      </w:pPr>
      <w:r>
        <w:rPr>
          <w:rFonts w:ascii="Times New Roman" w:eastAsia="Times New Roman" w:hAnsi="Times New Roman" w:cs="Times New Roman"/>
          <w:sz w:val="24"/>
        </w:rPr>
        <w:t xml:space="preserve">Ak osobitný zákon neustanovuje inak (z. č. 563/2009 </w:t>
      </w:r>
      <w:proofErr w:type="spellStart"/>
      <w:r>
        <w:rPr>
          <w:rFonts w:ascii="Times New Roman" w:eastAsia="Times New Roman" w:hAnsi="Times New Roman" w:cs="Times New Roman"/>
          <w:sz w:val="24"/>
        </w:rPr>
        <w:t>Z.z</w:t>
      </w:r>
      <w:proofErr w:type="spellEnd"/>
      <w:r>
        <w:rPr>
          <w:rFonts w:ascii="Times New Roman" w:eastAsia="Times New Roman" w:hAnsi="Times New Roman" w:cs="Times New Roman"/>
          <w:sz w:val="24"/>
        </w:rPr>
        <w:t>. o správe daní v znení neskorších predpisov) správca môže zo závažných dôvodov celkom alebo čiastočne odpustiť dlh za podmienok, že</w:t>
      </w:r>
    </w:p>
    <w:p w:rsidR="009F79A4" w:rsidRDefault="005368ED">
      <w:pPr>
        <w:numPr>
          <w:ilvl w:val="0"/>
          <w:numId w:val="27"/>
        </w:numPr>
        <w:spacing w:after="0" w:line="249" w:lineRule="auto"/>
        <w:ind w:hanging="10"/>
      </w:pPr>
      <w:r>
        <w:rPr>
          <w:rFonts w:ascii="Times New Roman" w:eastAsia="Times New Roman" w:hAnsi="Times New Roman" w:cs="Times New Roman"/>
          <w:sz w:val="24"/>
        </w:rPr>
        <w:t>dlh nevznikol so spáchaním úmyselného trestného činu, za ktorý bol dlžník právoplatne</w:t>
      </w:r>
      <w:r w:rsidR="000E7B8A">
        <w:rPr>
          <w:rFonts w:ascii="Times New Roman" w:eastAsia="Times New Roman" w:hAnsi="Times New Roman" w:cs="Times New Roman"/>
          <w:sz w:val="24"/>
        </w:rPr>
        <w:t xml:space="preserve"> </w:t>
      </w:r>
      <w:r>
        <w:rPr>
          <w:rFonts w:ascii="Times New Roman" w:eastAsia="Times New Roman" w:hAnsi="Times New Roman" w:cs="Times New Roman"/>
          <w:sz w:val="24"/>
        </w:rPr>
        <w:t>odsúdený</w:t>
      </w:r>
    </w:p>
    <w:p w:rsidR="009F79A4" w:rsidRDefault="005368ED">
      <w:pPr>
        <w:numPr>
          <w:ilvl w:val="0"/>
          <w:numId w:val="27"/>
        </w:numPr>
        <w:spacing w:after="0" w:line="249" w:lineRule="auto"/>
        <w:ind w:hanging="10"/>
      </w:pPr>
      <w:r>
        <w:rPr>
          <w:rFonts w:ascii="Times New Roman" w:eastAsia="Times New Roman" w:hAnsi="Times New Roman" w:cs="Times New Roman"/>
          <w:sz w:val="24"/>
        </w:rPr>
        <w:t>dlžník nemá voči správcovi pohľadávku má na to predchádzajúci písomný súhlas starostu</w:t>
      </w:r>
      <w:r w:rsidR="000E7B8A">
        <w:rPr>
          <w:rFonts w:ascii="Times New Roman" w:eastAsia="Times New Roman" w:hAnsi="Times New Roman" w:cs="Times New Roman"/>
          <w:sz w:val="24"/>
        </w:rPr>
        <w:t xml:space="preserve"> </w:t>
      </w:r>
      <w:r>
        <w:rPr>
          <w:rFonts w:ascii="Times New Roman" w:eastAsia="Times New Roman" w:hAnsi="Times New Roman" w:cs="Times New Roman"/>
          <w:sz w:val="24"/>
        </w:rPr>
        <w:t>obce.</w:t>
      </w:r>
    </w:p>
    <w:p w:rsidR="009F79A4" w:rsidRDefault="005368ED">
      <w:pPr>
        <w:spacing w:after="546" w:line="249" w:lineRule="auto"/>
        <w:ind w:left="-5" w:hanging="10"/>
      </w:pPr>
      <w:r>
        <w:rPr>
          <w:rFonts w:ascii="Times New Roman" w:eastAsia="Times New Roman" w:hAnsi="Times New Roman" w:cs="Times New Roman"/>
          <w:sz w:val="24"/>
        </w:rPr>
        <w:t>Odpustenie dlhu úplné alebo čiastočné je podmienené odsúhlasením osobitným uznesením obecného zastupiteľstva.</w:t>
      </w:r>
    </w:p>
    <w:p w:rsidR="000E7B8A" w:rsidRDefault="000E7B8A">
      <w:pPr>
        <w:spacing w:after="10" w:line="249" w:lineRule="auto"/>
        <w:ind w:left="2257" w:right="2239" w:hanging="10"/>
        <w:jc w:val="center"/>
        <w:rPr>
          <w:rFonts w:ascii="Times New Roman" w:eastAsia="Times New Roman" w:hAnsi="Times New Roman" w:cs="Times New Roman"/>
          <w:b/>
          <w:sz w:val="24"/>
        </w:rPr>
      </w:pPr>
    </w:p>
    <w:p w:rsidR="000E7B8A" w:rsidRDefault="000E7B8A">
      <w:pPr>
        <w:spacing w:after="10" w:line="249" w:lineRule="auto"/>
        <w:ind w:left="2257" w:right="2239" w:hanging="10"/>
        <w:jc w:val="center"/>
        <w:rPr>
          <w:rFonts w:ascii="Times New Roman" w:eastAsia="Times New Roman" w:hAnsi="Times New Roman" w:cs="Times New Roman"/>
          <w:b/>
          <w:sz w:val="24"/>
        </w:rPr>
      </w:pPr>
    </w:p>
    <w:p w:rsidR="009F79A4" w:rsidRDefault="005368ED">
      <w:pPr>
        <w:spacing w:after="10" w:line="249" w:lineRule="auto"/>
        <w:ind w:left="2257" w:right="2239" w:hanging="10"/>
        <w:jc w:val="center"/>
      </w:pPr>
      <w:r>
        <w:rPr>
          <w:rFonts w:ascii="Times New Roman" w:eastAsia="Times New Roman" w:hAnsi="Times New Roman" w:cs="Times New Roman"/>
          <w:b/>
          <w:sz w:val="24"/>
        </w:rPr>
        <w:lastRenderedPageBreak/>
        <w:t>Článok 6</w:t>
      </w:r>
    </w:p>
    <w:p w:rsidR="009F79A4" w:rsidRDefault="005368ED">
      <w:pPr>
        <w:spacing w:after="270" w:line="249" w:lineRule="auto"/>
        <w:ind w:left="2922" w:right="2905" w:hanging="10"/>
        <w:jc w:val="center"/>
      </w:pPr>
      <w:r>
        <w:rPr>
          <w:rFonts w:ascii="Times New Roman" w:eastAsia="Times New Roman" w:hAnsi="Times New Roman" w:cs="Times New Roman"/>
          <w:b/>
          <w:sz w:val="24"/>
        </w:rPr>
        <w:t xml:space="preserve">Nakladanie s cennými papiermi </w:t>
      </w:r>
      <w:r>
        <w:rPr>
          <w:rFonts w:ascii="Times New Roman" w:eastAsia="Times New Roman" w:hAnsi="Times New Roman" w:cs="Times New Roman"/>
          <w:sz w:val="24"/>
        </w:rPr>
        <w:t xml:space="preserve"> </w:t>
      </w:r>
    </w:p>
    <w:p w:rsidR="009F79A4" w:rsidRDefault="005368ED">
      <w:pPr>
        <w:numPr>
          <w:ilvl w:val="0"/>
          <w:numId w:val="28"/>
        </w:numPr>
        <w:spacing w:after="270" w:line="249" w:lineRule="auto"/>
        <w:ind w:hanging="10"/>
      </w:pPr>
      <w:r>
        <w:rPr>
          <w:rFonts w:ascii="Times New Roman" w:eastAsia="Times New Roman" w:hAnsi="Times New Roman" w:cs="Times New Roman"/>
          <w:sz w:val="24"/>
        </w:rPr>
        <w:t>Obec pri kúpe a predaji jednotlivých druhov cenných papierov a pri nakladaní s</w:t>
      </w:r>
      <w:r w:rsidR="000E7B8A">
        <w:rPr>
          <w:rFonts w:ascii="Times New Roman" w:eastAsia="Times New Roman" w:hAnsi="Times New Roman" w:cs="Times New Roman"/>
          <w:sz w:val="24"/>
        </w:rPr>
        <w:t> </w:t>
      </w:r>
      <w:r>
        <w:rPr>
          <w:rFonts w:ascii="Times New Roman" w:eastAsia="Times New Roman" w:hAnsi="Times New Roman" w:cs="Times New Roman"/>
          <w:sz w:val="24"/>
        </w:rPr>
        <w:t>cennými</w:t>
      </w:r>
      <w:r w:rsidR="000E7B8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papiermi sa riadi ustanoveniami zákona č. 566/2001 </w:t>
      </w:r>
      <w:proofErr w:type="spellStart"/>
      <w:r>
        <w:rPr>
          <w:rFonts w:ascii="Times New Roman" w:eastAsia="Times New Roman" w:hAnsi="Times New Roman" w:cs="Times New Roman"/>
          <w:sz w:val="24"/>
        </w:rPr>
        <w:t>Z.z</w:t>
      </w:r>
      <w:proofErr w:type="spellEnd"/>
      <w:r>
        <w:rPr>
          <w:rFonts w:ascii="Times New Roman" w:eastAsia="Times New Roman" w:hAnsi="Times New Roman" w:cs="Times New Roman"/>
          <w:sz w:val="24"/>
        </w:rPr>
        <w:t>. o cenných papieroch a investičných službách v platnom znení.</w:t>
      </w:r>
    </w:p>
    <w:p w:rsidR="009F79A4" w:rsidRDefault="005368ED">
      <w:pPr>
        <w:numPr>
          <w:ilvl w:val="0"/>
          <w:numId w:val="28"/>
        </w:numPr>
        <w:spacing w:after="546" w:line="249" w:lineRule="auto"/>
        <w:ind w:hanging="10"/>
      </w:pPr>
      <w:r>
        <w:rPr>
          <w:rFonts w:ascii="Times New Roman" w:eastAsia="Times New Roman" w:hAnsi="Times New Roman" w:cs="Times New Roman"/>
          <w:sz w:val="24"/>
        </w:rPr>
        <w:t>O kúpe a predaji jednotlivých druhov cenných papierov a nakladanie s cennými papiermi obce schvaľuje osobitným uznesením obecné zastupiteľstvo.</w:t>
      </w:r>
    </w:p>
    <w:p w:rsidR="009F79A4" w:rsidRDefault="005368ED">
      <w:pPr>
        <w:spacing w:after="10" w:line="249" w:lineRule="auto"/>
        <w:ind w:left="2257" w:right="2239" w:hanging="10"/>
        <w:jc w:val="center"/>
      </w:pPr>
      <w:r>
        <w:rPr>
          <w:rFonts w:ascii="Times New Roman" w:eastAsia="Times New Roman" w:hAnsi="Times New Roman" w:cs="Times New Roman"/>
          <w:b/>
          <w:sz w:val="24"/>
        </w:rPr>
        <w:t>Článok 7</w:t>
      </w:r>
    </w:p>
    <w:p w:rsidR="009F79A4" w:rsidRDefault="005368ED">
      <w:pPr>
        <w:spacing w:after="542" w:line="249" w:lineRule="auto"/>
        <w:ind w:left="2257" w:right="2238" w:hanging="10"/>
        <w:jc w:val="center"/>
      </w:pPr>
      <w:r>
        <w:rPr>
          <w:rFonts w:ascii="Times New Roman" w:eastAsia="Times New Roman" w:hAnsi="Times New Roman" w:cs="Times New Roman"/>
          <w:b/>
          <w:sz w:val="24"/>
        </w:rPr>
        <w:t>Záverečné ustanovenia</w:t>
      </w:r>
    </w:p>
    <w:p w:rsidR="009F79A4" w:rsidRDefault="005368ED">
      <w:pPr>
        <w:numPr>
          <w:ilvl w:val="0"/>
          <w:numId w:val="29"/>
        </w:numPr>
        <w:spacing w:after="0" w:line="249" w:lineRule="auto"/>
        <w:ind w:hanging="240"/>
      </w:pPr>
      <w:r>
        <w:rPr>
          <w:rFonts w:ascii="Times New Roman" w:eastAsia="Times New Roman" w:hAnsi="Times New Roman" w:cs="Times New Roman"/>
          <w:sz w:val="24"/>
        </w:rPr>
        <w:t>Kontrolu dodržiavania ustanovení týchto zásad vykonáva hlavn</w:t>
      </w:r>
      <w:r w:rsidR="0041013E">
        <w:rPr>
          <w:rFonts w:ascii="Times New Roman" w:eastAsia="Times New Roman" w:hAnsi="Times New Roman" w:cs="Times New Roman"/>
          <w:sz w:val="24"/>
        </w:rPr>
        <w:t>e</w:t>
      </w:r>
      <w:r>
        <w:rPr>
          <w:rFonts w:ascii="Times New Roman" w:eastAsia="Times New Roman" w:hAnsi="Times New Roman" w:cs="Times New Roman"/>
          <w:sz w:val="24"/>
        </w:rPr>
        <w:t xml:space="preserve"> obecné zastupiteľstvo najmenej raz ročne.</w:t>
      </w:r>
    </w:p>
    <w:p w:rsidR="009F79A4" w:rsidRDefault="005368ED">
      <w:pPr>
        <w:numPr>
          <w:ilvl w:val="0"/>
          <w:numId w:val="29"/>
        </w:numPr>
        <w:spacing w:after="0" w:line="249" w:lineRule="auto"/>
        <w:ind w:hanging="240"/>
      </w:pPr>
      <w:r>
        <w:rPr>
          <w:rFonts w:ascii="Times New Roman" w:eastAsia="Times New Roman" w:hAnsi="Times New Roman" w:cs="Times New Roman"/>
          <w:sz w:val="24"/>
        </w:rPr>
        <w:t>Zmeny a doplnky týchto zásad schvaľuje obecné zastupiteľstvo nadpolovičnou väčšinou hlasov všetkých poslancov.</w:t>
      </w:r>
    </w:p>
    <w:p w:rsidR="009F79A4" w:rsidRDefault="005368ED">
      <w:pPr>
        <w:numPr>
          <w:ilvl w:val="0"/>
          <w:numId w:val="29"/>
        </w:numPr>
        <w:spacing w:after="0" w:line="249" w:lineRule="auto"/>
        <w:ind w:hanging="240"/>
      </w:pPr>
      <w:r>
        <w:rPr>
          <w:rFonts w:ascii="Times New Roman" w:eastAsia="Times New Roman" w:hAnsi="Times New Roman" w:cs="Times New Roman"/>
          <w:sz w:val="24"/>
        </w:rPr>
        <w:t xml:space="preserve">Tieto Zásady hospodárenia a nakladania s majetkom obce schválilo Obecné zastupiteľstvo </w:t>
      </w:r>
    </w:p>
    <w:p w:rsidR="009F79A4" w:rsidRDefault="005368ED">
      <w:pPr>
        <w:spacing w:after="0" w:line="249" w:lineRule="auto"/>
        <w:ind w:left="-5" w:hanging="10"/>
      </w:pPr>
      <w:r>
        <w:rPr>
          <w:rFonts w:ascii="Times New Roman" w:eastAsia="Times New Roman" w:hAnsi="Times New Roman" w:cs="Times New Roman"/>
          <w:sz w:val="24"/>
        </w:rPr>
        <w:t xml:space="preserve">Obce </w:t>
      </w:r>
      <w:r w:rsidR="000E7B8A">
        <w:rPr>
          <w:rFonts w:ascii="Times New Roman" w:eastAsia="Times New Roman" w:hAnsi="Times New Roman" w:cs="Times New Roman"/>
          <w:sz w:val="24"/>
        </w:rPr>
        <w:t>Turany nad Ondavou</w:t>
      </w:r>
      <w:r>
        <w:rPr>
          <w:rFonts w:ascii="Times New Roman" w:eastAsia="Times New Roman" w:hAnsi="Times New Roman" w:cs="Times New Roman"/>
          <w:sz w:val="24"/>
        </w:rPr>
        <w:t xml:space="preserve"> dňa </w:t>
      </w:r>
      <w:r w:rsidR="000E7B8A">
        <w:rPr>
          <w:rFonts w:ascii="Times New Roman" w:eastAsia="Times New Roman" w:hAnsi="Times New Roman" w:cs="Times New Roman"/>
          <w:sz w:val="24"/>
        </w:rPr>
        <w:t xml:space="preserve"> </w:t>
      </w:r>
      <w:r w:rsidR="00766ADA">
        <w:rPr>
          <w:rFonts w:ascii="Times New Roman" w:eastAsia="Times New Roman" w:hAnsi="Times New Roman" w:cs="Times New Roman"/>
          <w:sz w:val="24"/>
        </w:rPr>
        <w:t>2.12.2016</w:t>
      </w:r>
      <w:r w:rsidR="000E7B8A">
        <w:rPr>
          <w:rFonts w:ascii="Times New Roman" w:eastAsia="Times New Roman" w:hAnsi="Times New Roman" w:cs="Times New Roman"/>
          <w:sz w:val="24"/>
        </w:rPr>
        <w:t xml:space="preserve">   </w:t>
      </w:r>
      <w:r>
        <w:rPr>
          <w:rFonts w:ascii="Times New Roman" w:eastAsia="Times New Roman" w:hAnsi="Times New Roman" w:cs="Times New Roman"/>
          <w:sz w:val="24"/>
        </w:rPr>
        <w:t>uznesením č.1/201</w:t>
      </w:r>
      <w:r w:rsidR="000E7B8A">
        <w:rPr>
          <w:rFonts w:ascii="Times New Roman" w:eastAsia="Times New Roman" w:hAnsi="Times New Roman" w:cs="Times New Roman"/>
          <w:sz w:val="24"/>
        </w:rPr>
        <w:t>5</w:t>
      </w:r>
    </w:p>
    <w:p w:rsidR="009F79A4" w:rsidRDefault="009F79A4" w:rsidP="0041013E">
      <w:pPr>
        <w:spacing w:after="0" w:line="249" w:lineRule="auto"/>
        <w:ind w:left="240"/>
      </w:pPr>
    </w:p>
    <w:p w:rsidR="006E6A40" w:rsidRPr="006E6A40" w:rsidRDefault="006E6A40" w:rsidP="006E6A40">
      <w:pPr>
        <w:ind w:left="750" w:right="6"/>
        <w:rPr>
          <w:rFonts w:ascii="Times New Roman" w:eastAsia="Times New Roman" w:hAnsi="Times New Roman" w:cs="Times New Roman"/>
          <w:sz w:val="24"/>
        </w:rPr>
      </w:pPr>
      <w:bookmarkStart w:id="0" w:name="_GoBack"/>
      <w:bookmarkEnd w:id="0"/>
      <w:r w:rsidRPr="006E6A40">
        <w:rPr>
          <w:rFonts w:ascii="Times New Roman" w:eastAsia="Times New Roman" w:hAnsi="Times New Roman" w:cs="Times New Roman"/>
          <w:sz w:val="24"/>
        </w:rPr>
        <w:t>Vyvesené na úradnej tabuli v obci Turany n/O dňa: 3.12.2015</w:t>
      </w:r>
    </w:p>
    <w:p w:rsidR="006E6A40" w:rsidRPr="006E6A40" w:rsidRDefault="006E6A40" w:rsidP="006E6A40">
      <w:pPr>
        <w:spacing w:after="42" w:line="249" w:lineRule="auto"/>
        <w:ind w:left="750" w:right="6" w:hanging="10"/>
        <w:jc w:val="both"/>
        <w:rPr>
          <w:rFonts w:ascii="Times New Roman" w:eastAsia="Times New Roman" w:hAnsi="Times New Roman" w:cs="Times New Roman"/>
          <w:sz w:val="24"/>
        </w:rPr>
      </w:pPr>
      <w:r w:rsidRPr="006E6A40">
        <w:rPr>
          <w:rFonts w:ascii="Times New Roman" w:eastAsia="Times New Roman" w:hAnsi="Times New Roman" w:cs="Times New Roman"/>
          <w:sz w:val="24"/>
        </w:rPr>
        <w:t>VZN zvesené z úradnej tabule v obci Turany n/O, dňa: 18.12.2015</w:t>
      </w:r>
    </w:p>
    <w:p w:rsidR="006E6A40" w:rsidRPr="006E6A40" w:rsidRDefault="006E6A40" w:rsidP="006E6A40">
      <w:pPr>
        <w:spacing w:after="706" w:line="249" w:lineRule="auto"/>
        <w:ind w:left="750" w:right="6" w:hanging="10"/>
        <w:jc w:val="both"/>
        <w:rPr>
          <w:rFonts w:ascii="Times New Roman" w:eastAsia="Times New Roman" w:hAnsi="Times New Roman" w:cs="Times New Roman"/>
          <w:sz w:val="24"/>
        </w:rPr>
      </w:pPr>
      <w:r w:rsidRPr="006E6A40">
        <w:rPr>
          <w:rFonts w:ascii="Times New Roman" w:eastAsia="Times New Roman" w:hAnsi="Times New Roman" w:cs="Times New Roman"/>
          <w:sz w:val="24"/>
        </w:rPr>
        <w:t>VZN nadobúda účinnosť dňa: 1.1.2016</w:t>
      </w:r>
    </w:p>
    <w:p w:rsidR="009F79A4" w:rsidRDefault="005368ED">
      <w:pPr>
        <w:spacing w:after="528"/>
      </w:pPr>
      <w:r>
        <w:rPr>
          <w:rFonts w:ascii="Times New Roman" w:eastAsia="Times New Roman" w:hAnsi="Times New Roman" w:cs="Times New Roman"/>
          <w:sz w:val="24"/>
        </w:rPr>
        <w:t xml:space="preserve">                                                </w:t>
      </w:r>
    </w:p>
    <w:p w:rsidR="000E7B8A" w:rsidRDefault="000E7B8A" w:rsidP="000E7B8A">
      <w:pPr>
        <w:spacing w:after="0" w:line="249" w:lineRule="auto"/>
        <w:ind w:left="4966" w:hanging="10"/>
        <w:rPr>
          <w:rFonts w:ascii="Times New Roman" w:eastAsia="Times New Roman" w:hAnsi="Times New Roman" w:cs="Times New Roman"/>
          <w:sz w:val="24"/>
        </w:rPr>
      </w:pPr>
    </w:p>
    <w:p w:rsidR="000E7B8A" w:rsidRDefault="000E7B8A" w:rsidP="000E7B8A">
      <w:pPr>
        <w:spacing w:after="0" w:line="249" w:lineRule="auto"/>
        <w:ind w:left="4966" w:hanging="10"/>
        <w:rPr>
          <w:rFonts w:ascii="Times New Roman" w:eastAsia="Times New Roman" w:hAnsi="Times New Roman" w:cs="Times New Roman"/>
          <w:sz w:val="24"/>
        </w:rPr>
      </w:pPr>
    </w:p>
    <w:p w:rsidR="000E7B8A" w:rsidRDefault="005368ED" w:rsidP="000E7B8A">
      <w:pPr>
        <w:spacing w:after="0" w:line="249" w:lineRule="auto"/>
        <w:ind w:left="4966" w:hanging="10"/>
      </w:pPr>
      <w:r>
        <w:rPr>
          <w:rFonts w:ascii="Times New Roman" w:eastAsia="Times New Roman" w:hAnsi="Times New Roman" w:cs="Times New Roman"/>
          <w:sz w:val="24"/>
        </w:rPr>
        <w:t xml:space="preserve">  </w:t>
      </w:r>
      <w:r w:rsidR="000E7B8A">
        <w:rPr>
          <w:rFonts w:ascii="Times New Roman" w:eastAsia="Times New Roman" w:hAnsi="Times New Roman" w:cs="Times New Roman"/>
          <w:sz w:val="24"/>
        </w:rPr>
        <w:t>Mgr. Ján Jakubov</w:t>
      </w:r>
    </w:p>
    <w:p w:rsidR="000E7B8A" w:rsidRDefault="000E7B8A">
      <w:pPr>
        <w:tabs>
          <w:tab w:val="center" w:pos="6347"/>
        </w:tabs>
        <w:spacing w:after="0" w:line="249" w:lineRule="auto"/>
        <w:ind w:left="-15"/>
      </w:pPr>
    </w:p>
    <w:p w:rsidR="009F79A4" w:rsidRPr="000E7B8A" w:rsidRDefault="000E7B8A" w:rsidP="000E7B8A">
      <w:pPr>
        <w:tabs>
          <w:tab w:val="left" w:pos="5265"/>
        </w:tabs>
      </w:pPr>
      <w:r>
        <w:tab/>
        <w:t>Starosta obce</w:t>
      </w:r>
    </w:p>
    <w:sectPr w:rsidR="009F79A4" w:rsidRPr="000E7B8A">
      <w:pgSz w:w="11900" w:h="16840"/>
      <w:pgMar w:top="1426" w:right="1419" w:bottom="1468"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20E"/>
    <w:multiLevelType w:val="hybridMultilevel"/>
    <w:tmpl w:val="6B0E86EC"/>
    <w:lvl w:ilvl="0" w:tplc="AA40E84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ACA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D6A5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2A06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FAD0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272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FEAF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E24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04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772719"/>
    <w:multiLevelType w:val="hybridMultilevel"/>
    <w:tmpl w:val="56F6B66E"/>
    <w:lvl w:ilvl="0" w:tplc="12DAAA6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40A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BCE3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45B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8DE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85E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C43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C76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E49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FC1C8C"/>
    <w:multiLevelType w:val="hybridMultilevel"/>
    <w:tmpl w:val="C9BE107A"/>
    <w:lvl w:ilvl="0" w:tplc="74F41184">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EC57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4A13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8680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92CE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8AA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61B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6A7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540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741FEC"/>
    <w:multiLevelType w:val="hybridMultilevel"/>
    <w:tmpl w:val="B50E46BA"/>
    <w:lvl w:ilvl="0" w:tplc="CAD84A12">
      <w:start w:val="2"/>
      <w:numFmt w:val="lowerLetter"/>
      <w:lvlText w:val="%1)"/>
      <w:lvlJc w:val="left"/>
      <w:pPr>
        <w:ind w:left="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6894D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BA6D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5A0B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508ED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08D0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0600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38E3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0A5E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625491"/>
    <w:multiLevelType w:val="hybridMultilevel"/>
    <w:tmpl w:val="01988A2A"/>
    <w:lvl w:ilvl="0" w:tplc="16ECB99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8A86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C19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8EB7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265B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850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494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E2C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A67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446F7C"/>
    <w:multiLevelType w:val="multilevel"/>
    <w:tmpl w:val="5BA8C2CC"/>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EA085A"/>
    <w:multiLevelType w:val="hybridMultilevel"/>
    <w:tmpl w:val="48488180"/>
    <w:lvl w:ilvl="0" w:tplc="854294FE">
      <w:start w:val="1"/>
      <w:numFmt w:val="lowerLetter"/>
      <w:lvlText w:val="%1)"/>
      <w:lvlJc w:val="left"/>
      <w:pPr>
        <w:ind w:left="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3272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468C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D035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3CE6C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DAEC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DCFA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C22C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C2AF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250E94"/>
    <w:multiLevelType w:val="hybridMultilevel"/>
    <w:tmpl w:val="D65C25D8"/>
    <w:lvl w:ilvl="0" w:tplc="34D2BF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52F3A8">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F6F48E">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38612C">
      <w:start w:val="2"/>
      <w:numFmt w:val="lowerLetter"/>
      <w:lvlRestart w:val="0"/>
      <w:lvlText w:val="%4)"/>
      <w:lvlJc w:val="left"/>
      <w:pPr>
        <w:ind w:left="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E0C77A">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A89786">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643E02">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A4AB42">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361B74">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1C3DA9"/>
    <w:multiLevelType w:val="multilevel"/>
    <w:tmpl w:val="7B40E6CE"/>
    <w:lvl w:ilvl="0">
      <w:start w:val="8"/>
      <w:numFmt w:val="decimal"/>
      <w:lvlText w:val="%1."/>
      <w:lvlJc w:val="left"/>
      <w:pPr>
        <w:ind w:left="9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907B02"/>
    <w:multiLevelType w:val="hybridMultilevel"/>
    <w:tmpl w:val="871CD8BE"/>
    <w:lvl w:ilvl="0" w:tplc="99E6B9D8">
      <w:start w:val="7"/>
      <w:numFmt w:val="decimal"/>
      <w:lvlText w:val="%1."/>
      <w:lvlJc w:val="left"/>
      <w:pPr>
        <w:ind w:left="9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CB6353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D601D2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756957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E14B62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330023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1E731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8DC2FE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B80167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7747D0"/>
    <w:multiLevelType w:val="hybridMultilevel"/>
    <w:tmpl w:val="98E06118"/>
    <w:lvl w:ilvl="0" w:tplc="345C016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001EC6">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98B762">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6E21DE">
      <w:start w:val="1"/>
      <w:numFmt w:val="lowerLetter"/>
      <w:lvlRestart w:val="0"/>
      <w:lvlText w:val="%4)"/>
      <w:lvlJc w:val="left"/>
      <w:pPr>
        <w:ind w:left="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C8941C">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90F87C">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929D84">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12BD3C">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00EDCC">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150CFA"/>
    <w:multiLevelType w:val="hybridMultilevel"/>
    <w:tmpl w:val="14DA4174"/>
    <w:lvl w:ilvl="0" w:tplc="7E6699E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412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4E08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0C2C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226D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6C36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D045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AE5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BC08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2B7497"/>
    <w:multiLevelType w:val="hybridMultilevel"/>
    <w:tmpl w:val="0698686E"/>
    <w:lvl w:ilvl="0" w:tplc="C48A61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8629C0">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20DDFA">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B02D6A">
      <w:start w:val="2"/>
      <w:numFmt w:val="decimal"/>
      <w:lvlRestart w:val="0"/>
      <w:lvlText w:val="%4."/>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1607A2">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1C103C">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9E3A44">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DC68D0">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04B9EC">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5E6E24"/>
    <w:multiLevelType w:val="hybridMultilevel"/>
    <w:tmpl w:val="4E3A55BE"/>
    <w:lvl w:ilvl="0" w:tplc="BC8CE526">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C8F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605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494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8AC1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430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C8B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38B4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E61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281371"/>
    <w:multiLevelType w:val="hybridMultilevel"/>
    <w:tmpl w:val="1C4C0112"/>
    <w:lvl w:ilvl="0" w:tplc="779AEEA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C896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02A7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4E62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5E2C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A0E3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2D5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72DC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E65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E53EB3"/>
    <w:multiLevelType w:val="hybridMultilevel"/>
    <w:tmpl w:val="4EC66F2E"/>
    <w:lvl w:ilvl="0" w:tplc="BE44A67E">
      <w:start w:val="1"/>
      <w:numFmt w:val="lowerLetter"/>
      <w:lvlText w:val="%1)"/>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871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EBF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E04A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38B5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422C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ED6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077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12BC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C9705A"/>
    <w:multiLevelType w:val="hybridMultilevel"/>
    <w:tmpl w:val="DA245578"/>
    <w:lvl w:ilvl="0" w:tplc="757211D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ACF548">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FE0CD6">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84A00C">
      <w:start w:val="1"/>
      <w:numFmt w:val="lowerLetter"/>
      <w:lvlRestart w:val="0"/>
      <w:lvlText w:val="%4)"/>
      <w:lvlJc w:val="left"/>
      <w:pPr>
        <w:ind w:left="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FA2D20">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CC63E">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90B364">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6ED9A0">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5CFF4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2967E2B"/>
    <w:multiLevelType w:val="hybridMultilevel"/>
    <w:tmpl w:val="F1087ADE"/>
    <w:lvl w:ilvl="0" w:tplc="143A764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A4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E7F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40C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EDA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C87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6A75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A00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24A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A8312D"/>
    <w:multiLevelType w:val="hybridMultilevel"/>
    <w:tmpl w:val="7D56E9C4"/>
    <w:lvl w:ilvl="0" w:tplc="8B0A608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0D6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E23C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8C29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8FB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A09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E3D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3C73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98A7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0A673B"/>
    <w:multiLevelType w:val="hybridMultilevel"/>
    <w:tmpl w:val="3FDA1806"/>
    <w:lvl w:ilvl="0" w:tplc="DFC8C09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C26B70">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8CF480">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2E9F4C">
      <w:start w:val="1"/>
      <w:numFmt w:val="lowerLetter"/>
      <w:lvlRestart w:val="0"/>
      <w:lvlText w:val="%4)"/>
      <w:lvlJc w:val="left"/>
      <w:pPr>
        <w:ind w:left="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F095AE">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16B3AC">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461562">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96DC66">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D01DFC">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D746B1D"/>
    <w:multiLevelType w:val="hybridMultilevel"/>
    <w:tmpl w:val="ECD8E1C4"/>
    <w:lvl w:ilvl="0" w:tplc="D408E59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B88718">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08E5B8">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5EE6DA">
      <w:start w:val="1"/>
      <w:numFmt w:val="lowerLetter"/>
      <w:lvlRestart w:val="0"/>
      <w:lvlText w:val="%4)"/>
      <w:lvlJc w:val="left"/>
      <w:pPr>
        <w:ind w:left="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DCB5E6">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66D416">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566D60">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E4B8A6">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8C92A2">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E785F9F"/>
    <w:multiLevelType w:val="hybridMultilevel"/>
    <w:tmpl w:val="3508CE06"/>
    <w:lvl w:ilvl="0" w:tplc="3026754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109E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F40C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C6ED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60EF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AAF1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46D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CED1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06E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29600D"/>
    <w:multiLevelType w:val="hybridMultilevel"/>
    <w:tmpl w:val="B41632B0"/>
    <w:lvl w:ilvl="0" w:tplc="02D06192">
      <w:start w:val="1"/>
      <w:numFmt w:val="lowerLetter"/>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23" w15:restartNumberingAfterBreak="0">
    <w:nsid w:val="643F16FC"/>
    <w:multiLevelType w:val="multilevel"/>
    <w:tmpl w:val="E3DE4C08"/>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7407D5"/>
    <w:multiLevelType w:val="hybridMultilevel"/>
    <w:tmpl w:val="60621C7E"/>
    <w:lvl w:ilvl="0" w:tplc="795E9D8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483B82">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2626C2">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4AA162">
      <w:start w:val="4"/>
      <w:numFmt w:val="decimal"/>
      <w:lvlRestart w:val="0"/>
      <w:lvlText w:val="%4."/>
      <w:lvlJc w:val="left"/>
      <w:pPr>
        <w:ind w:left="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A0EED8">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78AC10">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F80FA4">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4209CA">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546E3E">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6803F3"/>
    <w:multiLevelType w:val="hybridMultilevel"/>
    <w:tmpl w:val="7B1A2C5C"/>
    <w:lvl w:ilvl="0" w:tplc="1DD8278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CE4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705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AC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DE2E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AEC7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8A6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A17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8C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C862EBB"/>
    <w:multiLevelType w:val="hybridMultilevel"/>
    <w:tmpl w:val="FC3059B6"/>
    <w:lvl w:ilvl="0" w:tplc="16366808">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2CF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787C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068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DEE3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07A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493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EF1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A041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47C7E8D"/>
    <w:multiLevelType w:val="hybridMultilevel"/>
    <w:tmpl w:val="920A2E14"/>
    <w:lvl w:ilvl="0" w:tplc="1BAC1D8A">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F2E6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267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6D9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DE73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AE0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E5D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034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0D4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51B5EB1"/>
    <w:multiLevelType w:val="hybridMultilevel"/>
    <w:tmpl w:val="F3D4B868"/>
    <w:lvl w:ilvl="0" w:tplc="FD84548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9E4E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0C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CE29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2864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E62A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D633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4A7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8DD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84839A7"/>
    <w:multiLevelType w:val="hybridMultilevel"/>
    <w:tmpl w:val="1706A252"/>
    <w:lvl w:ilvl="0" w:tplc="BEFE95A8">
      <w:start w:val="2"/>
      <w:numFmt w:val="lowerLetter"/>
      <w:lvlText w:val="%1)"/>
      <w:lvlJc w:val="left"/>
      <w:pPr>
        <w:ind w:left="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320E9C">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A87F3C">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D035D8">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44DA4A">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2A78E6">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60FA06">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3C45B6">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A4E93C">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13"/>
  </w:num>
  <w:num w:numId="5">
    <w:abstractNumId w:val="12"/>
  </w:num>
  <w:num w:numId="6">
    <w:abstractNumId w:val="5"/>
  </w:num>
  <w:num w:numId="7">
    <w:abstractNumId w:val="19"/>
  </w:num>
  <w:num w:numId="8">
    <w:abstractNumId w:val="20"/>
  </w:num>
  <w:num w:numId="9">
    <w:abstractNumId w:val="24"/>
  </w:num>
  <w:num w:numId="10">
    <w:abstractNumId w:val="23"/>
  </w:num>
  <w:num w:numId="11">
    <w:abstractNumId w:val="9"/>
  </w:num>
  <w:num w:numId="12">
    <w:abstractNumId w:val="8"/>
  </w:num>
  <w:num w:numId="13">
    <w:abstractNumId w:val="3"/>
  </w:num>
  <w:num w:numId="14">
    <w:abstractNumId w:val="6"/>
  </w:num>
  <w:num w:numId="15">
    <w:abstractNumId w:val="29"/>
  </w:num>
  <w:num w:numId="16">
    <w:abstractNumId w:val="10"/>
  </w:num>
  <w:num w:numId="17">
    <w:abstractNumId w:val="7"/>
  </w:num>
  <w:num w:numId="18">
    <w:abstractNumId w:val="16"/>
  </w:num>
  <w:num w:numId="19">
    <w:abstractNumId w:val="0"/>
  </w:num>
  <w:num w:numId="20">
    <w:abstractNumId w:val="27"/>
  </w:num>
  <w:num w:numId="21">
    <w:abstractNumId w:val="26"/>
  </w:num>
  <w:num w:numId="22">
    <w:abstractNumId w:val="21"/>
  </w:num>
  <w:num w:numId="23">
    <w:abstractNumId w:val="18"/>
  </w:num>
  <w:num w:numId="24">
    <w:abstractNumId w:val="28"/>
  </w:num>
  <w:num w:numId="25">
    <w:abstractNumId w:val="15"/>
  </w:num>
  <w:num w:numId="26">
    <w:abstractNumId w:val="2"/>
  </w:num>
  <w:num w:numId="27">
    <w:abstractNumId w:val="4"/>
  </w:num>
  <w:num w:numId="28">
    <w:abstractNumId w:val="11"/>
  </w:num>
  <w:num w:numId="29">
    <w:abstractNumId w:val="2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A4"/>
    <w:rsid w:val="000E7B8A"/>
    <w:rsid w:val="0041013E"/>
    <w:rsid w:val="005368ED"/>
    <w:rsid w:val="006E6A40"/>
    <w:rsid w:val="00766ADA"/>
    <w:rsid w:val="009F79A4"/>
    <w:rsid w:val="00BE65CC"/>
    <w:rsid w:val="00E222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F105E-187D-4B3C-9C47-EE5B0D3E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Calibri" w:eastAsia="Calibri" w:hAnsi="Calibri" w:cs="Calibri"/>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E7B8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7B8A"/>
    <w:rPr>
      <w:rFonts w:ascii="Segoe UI" w:eastAsia="Calibri" w:hAnsi="Segoe UI" w:cs="Segoe UI"/>
      <w:color w:val="000000"/>
      <w:sz w:val="18"/>
      <w:szCs w:val="18"/>
    </w:rPr>
  </w:style>
  <w:style w:type="paragraph" w:styleId="Odsekzoznamu">
    <w:name w:val="List Paragraph"/>
    <w:basedOn w:val="Normlny"/>
    <w:uiPriority w:val="34"/>
    <w:qFormat/>
    <w:rsid w:val="00410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2066</Words>
  <Characters>11779</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Zásady hospodárenia a nakladania s majetkom obce Nová Kelča</vt:lpstr>
    </vt:vector>
  </TitlesOfParts>
  <Company/>
  <LinksUpToDate>false</LinksUpToDate>
  <CharactersWithSpaces>13818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hospodárenia a nakladania s majetkom obce Nová Kelča</dc:title>
  <dc:subject/>
  <dc:creator>Admin</dc:creator>
  <cp:keywords/>
  <cp:lastModifiedBy>MAJERNÍKOVÁ Anna</cp:lastModifiedBy>
  <cp:revision>8</cp:revision>
  <cp:lastPrinted>2015-11-20T07:17:00Z</cp:lastPrinted>
  <dcterms:created xsi:type="dcterms:W3CDTF">2015-11-20T06:49:00Z</dcterms:created>
  <dcterms:modified xsi:type="dcterms:W3CDTF">2016-01-14T08:02:00Z</dcterms:modified>
</cp:coreProperties>
</file>